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FDFD" w14:textId="77777777" w:rsidR="00C91314" w:rsidRPr="007736EA" w:rsidRDefault="00C91314" w:rsidP="00C91314">
      <w:pPr>
        <w:pStyle w:val="3GPPHeader"/>
        <w:spacing w:after="60"/>
        <w:rPr>
          <w:sz w:val="32"/>
        </w:rPr>
      </w:pPr>
      <w:r w:rsidRPr="007736EA">
        <w:t>3GPP TSG RAN WG1 #110-</w:t>
      </w:r>
      <w:r>
        <w:t>bis</w:t>
      </w:r>
      <w:r w:rsidRPr="007736EA">
        <w:tab/>
      </w:r>
      <w:r w:rsidRPr="0005434D">
        <w:t>R1-2209858</w:t>
      </w:r>
    </w:p>
    <w:p w14:paraId="0081C69B" w14:textId="77777777" w:rsidR="00C91314" w:rsidRDefault="00C91314" w:rsidP="00C91314">
      <w:pPr>
        <w:pStyle w:val="3GPPHeader"/>
        <w:spacing w:after="0"/>
      </w:pPr>
      <w:r>
        <w:t>e-meeting</w:t>
      </w:r>
      <w:r w:rsidRPr="00F648BA">
        <w:t xml:space="preserve">, </w:t>
      </w:r>
      <w:r>
        <w:t>Oct</w:t>
      </w:r>
      <w:r w:rsidRPr="00F648BA">
        <w:t xml:space="preserve"> </w:t>
      </w:r>
      <w:r>
        <w:t>10th</w:t>
      </w:r>
      <w:r w:rsidRPr="00F648BA">
        <w:t xml:space="preserve"> – </w:t>
      </w:r>
      <w:r>
        <w:t>19</w:t>
      </w:r>
      <w:r w:rsidRPr="00F648BA">
        <w:t>th, 2022</w:t>
      </w:r>
    </w:p>
    <w:p w14:paraId="0DACC6CF" w14:textId="77777777" w:rsidR="00C91314" w:rsidRDefault="00C91314" w:rsidP="00C91314">
      <w:pPr>
        <w:pStyle w:val="3GPPHeader"/>
        <w:spacing w:after="0"/>
        <w:rPr>
          <w:rFonts w:cs="Arial"/>
          <w:sz w:val="22"/>
        </w:rPr>
      </w:pPr>
    </w:p>
    <w:p w14:paraId="3853A3E8" w14:textId="77777777" w:rsidR="00C91314" w:rsidRPr="00395743" w:rsidRDefault="00C91314" w:rsidP="00C91314">
      <w:pPr>
        <w:pStyle w:val="3GPPHeader"/>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.7.</w:t>
      </w:r>
      <w:r>
        <w:rPr>
          <w:rFonts w:cs="Arial"/>
        </w:rPr>
        <w:t>1</w:t>
      </w:r>
    </w:p>
    <w:p w14:paraId="7BC3BCCD" w14:textId="77777777" w:rsidR="00C91314" w:rsidRPr="00395743" w:rsidRDefault="00C91314" w:rsidP="00C91314">
      <w:pPr>
        <w:pStyle w:val="3GPPHeader"/>
        <w:spacing w:after="0"/>
        <w:rPr>
          <w:rFonts w:cs="Arial"/>
          <w:sz w:val="22"/>
        </w:rPr>
      </w:pPr>
      <w:r w:rsidRPr="00395743">
        <w:rPr>
          <w:rFonts w:cs="Arial"/>
          <w:sz w:val="22"/>
        </w:rPr>
        <w:t>Source:</w:t>
      </w:r>
      <w:r w:rsidRPr="00395743">
        <w:rPr>
          <w:rFonts w:cs="Arial"/>
          <w:sz w:val="22"/>
        </w:rPr>
        <w:tab/>
        <w:t>Ericsson</w:t>
      </w:r>
    </w:p>
    <w:p w14:paraId="1F2F11F1" w14:textId="77777777" w:rsidR="00C91314" w:rsidRPr="00395743" w:rsidRDefault="00C91314" w:rsidP="00C91314">
      <w:pPr>
        <w:pStyle w:val="3GPPHeader"/>
        <w:spacing w:after="0"/>
        <w:rPr>
          <w:rFonts w:cs="Arial"/>
          <w:sz w:val="22"/>
        </w:rPr>
      </w:pPr>
      <w:r w:rsidRPr="00395743">
        <w:rPr>
          <w:rFonts w:cs="Arial"/>
          <w:sz w:val="22"/>
        </w:rPr>
        <w:t>Title:</w:t>
      </w:r>
      <w:r w:rsidRPr="00643E3B">
        <w:rPr>
          <w:rFonts w:cs="Arial"/>
          <w:sz w:val="22"/>
        </w:rPr>
        <w:tab/>
      </w:r>
      <w:r w:rsidRPr="00CF766F">
        <w:rPr>
          <w:sz w:val="22"/>
        </w:rPr>
        <w:t>Modeling and evaluation methodology for network energy saving</w:t>
      </w:r>
    </w:p>
    <w:p w14:paraId="6BCFFBA0" w14:textId="77777777" w:rsidR="00C91314" w:rsidRDefault="00C91314" w:rsidP="00C91314">
      <w:pPr>
        <w:pStyle w:val="3GPPHeader"/>
        <w:spacing w:after="0"/>
        <w:rPr>
          <w:rFonts w:cs="Arial"/>
          <w:sz w:val="22"/>
        </w:rPr>
      </w:pPr>
      <w:r w:rsidRPr="00395743">
        <w:rPr>
          <w:rFonts w:cs="Arial"/>
          <w:sz w:val="22"/>
        </w:rPr>
        <w:t>Document for:</w:t>
      </w:r>
      <w:r w:rsidRPr="00395743">
        <w:rPr>
          <w:rFonts w:cs="Arial"/>
          <w:sz w:val="22"/>
        </w:rPr>
        <w:tab/>
        <w:t>Discussion and Decision</w:t>
      </w:r>
    </w:p>
    <w:p w14:paraId="24F5285B" w14:textId="77777777" w:rsidR="00C91314" w:rsidRPr="00395743" w:rsidRDefault="00C91314" w:rsidP="00C91314">
      <w:pPr>
        <w:pStyle w:val="3GPPHeader"/>
        <w:spacing w:after="0"/>
        <w:rPr>
          <w:rFonts w:cs="Arial"/>
          <w:sz w:val="22"/>
        </w:rPr>
      </w:pPr>
    </w:p>
    <w:p w14:paraId="6C19EF04" w14:textId="77777777" w:rsidR="00C91314" w:rsidRPr="00395743" w:rsidRDefault="00C91314" w:rsidP="00C91314">
      <w:pPr>
        <w:pStyle w:val="Heading1"/>
        <w:rPr>
          <w:rFonts w:cs="Arial"/>
          <w:b/>
          <w:bCs/>
          <w:lang w:val="en-US"/>
        </w:rPr>
      </w:pPr>
      <w:r w:rsidRPr="00395743">
        <w:rPr>
          <w:rFonts w:cs="Arial"/>
          <w:b/>
          <w:bCs/>
          <w:lang w:val="en-US"/>
        </w:rPr>
        <w:t>Introduction</w:t>
      </w:r>
    </w:p>
    <w:p w14:paraId="39F362FE" w14:textId="77777777" w:rsidR="00C91314" w:rsidRPr="00AE5CED" w:rsidRDefault="00C91314" w:rsidP="00C91314">
      <w:pPr>
        <w:spacing w:line="257" w:lineRule="auto"/>
        <w:jc w:val="both"/>
        <w:rPr>
          <w:rFonts w:ascii="Arial" w:eastAsia="Arial" w:hAnsi="Arial" w:cs="Arial"/>
          <w:sz w:val="22"/>
          <w:szCs w:val="22"/>
        </w:rPr>
      </w:pPr>
      <w:r w:rsidRPr="00AE5CED">
        <w:rPr>
          <w:rFonts w:ascii="Arial" w:eastAsia="Arial" w:hAnsi="Arial" w:cs="Arial"/>
          <w:sz w:val="22"/>
          <w:szCs w:val="22"/>
        </w:rPr>
        <w:t xml:space="preserve">In RAN#94, it was agreed to start a Rel 18 SI on network energy savings (latest WID in [7]), with the following objectives. </w:t>
      </w:r>
    </w:p>
    <w:p w14:paraId="49296B89" w14:textId="77777777" w:rsidR="00C91314" w:rsidRPr="00FF5E37" w:rsidRDefault="00C91314" w:rsidP="00C91314">
      <w:pPr>
        <w:pStyle w:val="ListParagraph"/>
        <w:numPr>
          <w:ilvl w:val="0"/>
          <w:numId w:val="9"/>
        </w:numPr>
        <w:rPr>
          <w:sz w:val="20"/>
          <w:szCs w:val="20"/>
          <w:lang w:val="en-GB"/>
        </w:rPr>
      </w:pPr>
      <w:r w:rsidRPr="00FF5E37">
        <w:rPr>
          <w:sz w:val="20"/>
          <w:szCs w:val="20"/>
          <w:lang w:val="en-GB"/>
        </w:rPr>
        <w:t>Definition of a base station energy consumption model [RAN1]</w:t>
      </w:r>
    </w:p>
    <w:p w14:paraId="550F48A0" w14:textId="77777777" w:rsidR="00C91314" w:rsidRPr="00FF5E37" w:rsidRDefault="00C91314" w:rsidP="00C91314">
      <w:pPr>
        <w:pStyle w:val="ListParagraph"/>
        <w:numPr>
          <w:ilvl w:val="0"/>
          <w:numId w:val="8"/>
        </w:numPr>
        <w:rPr>
          <w:sz w:val="20"/>
          <w:szCs w:val="20"/>
        </w:rPr>
      </w:pPr>
      <w:r w:rsidRPr="00FF5E37">
        <w:rPr>
          <w:sz w:val="20"/>
          <w:szCs w:val="20"/>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46620481" w14:textId="77777777" w:rsidR="00C91314" w:rsidRPr="00FF5E37" w:rsidRDefault="00C91314" w:rsidP="00C91314">
      <w:pPr>
        <w:pStyle w:val="ListParagraph"/>
        <w:numPr>
          <w:ilvl w:val="0"/>
          <w:numId w:val="9"/>
        </w:numPr>
        <w:rPr>
          <w:sz w:val="20"/>
          <w:szCs w:val="20"/>
          <w:lang w:val="en-GB"/>
        </w:rPr>
      </w:pPr>
      <w:r w:rsidRPr="00FF5E37">
        <w:rPr>
          <w:sz w:val="20"/>
          <w:szCs w:val="20"/>
          <w:lang w:val="en-GB"/>
        </w:rPr>
        <w:t>Definition of an evaluation methodology and KPIs [RAN1]</w:t>
      </w:r>
    </w:p>
    <w:p w14:paraId="3953B5A9" w14:textId="77777777" w:rsidR="00C91314" w:rsidRPr="00FF5E37" w:rsidRDefault="00C91314" w:rsidP="00C91314">
      <w:pPr>
        <w:pStyle w:val="ListParagraph"/>
        <w:numPr>
          <w:ilvl w:val="0"/>
          <w:numId w:val="8"/>
        </w:numPr>
        <w:rPr>
          <w:sz w:val="20"/>
          <w:szCs w:val="20"/>
        </w:rPr>
      </w:pPr>
      <w:r w:rsidRPr="00FF5E37">
        <w:rPr>
          <w:sz w:val="20"/>
          <w:szCs w:val="20"/>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sidRPr="00FF5E37">
        <w:rPr>
          <w:sz w:val="20"/>
          <w:szCs w:val="20"/>
          <w:lang w:val="en-GB"/>
        </w:rPr>
        <w:t>SLA assurance related KPIs</w:t>
      </w:r>
      <w:r w:rsidRPr="00FF5E37">
        <w:rPr>
          <w:sz w:val="20"/>
          <w:szCs w:val="20"/>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B6CE457" w14:textId="77777777" w:rsidR="00C91314" w:rsidRPr="00FF5E37" w:rsidRDefault="00C91314" w:rsidP="00C91314">
      <w:pPr>
        <w:jc w:val="both"/>
        <w:rPr>
          <w:sz w:val="20"/>
          <w:szCs w:val="20"/>
        </w:rPr>
      </w:pPr>
      <w:r w:rsidRPr="00FF5E37">
        <w:rPr>
          <w:sz w:val="20"/>
          <w:szCs w:val="20"/>
        </w:rPr>
        <w:t>Note: WGs will decide KPIs to evaluate and how.</w:t>
      </w:r>
      <w:r w:rsidRPr="7755EAC7">
        <w:rPr>
          <w:sz w:val="20"/>
          <w:szCs w:val="20"/>
        </w:rPr>
        <w:t xml:space="preserve"> </w:t>
      </w:r>
    </w:p>
    <w:p w14:paraId="7B80D689" w14:textId="77777777" w:rsidR="00C91314" w:rsidRDefault="00C91314" w:rsidP="00C91314">
      <w:pPr>
        <w:pStyle w:val="ListParagraph"/>
        <w:numPr>
          <w:ilvl w:val="0"/>
          <w:numId w:val="9"/>
        </w:numPr>
        <w:rPr>
          <w:sz w:val="20"/>
          <w:szCs w:val="20"/>
          <w:lang w:val="en-GB"/>
        </w:rPr>
      </w:pPr>
      <w:r w:rsidRPr="65334B20">
        <w:rPr>
          <w:sz w:val="20"/>
          <w:szCs w:val="20"/>
          <w:lang w:val="en-GB"/>
        </w:rPr>
        <w:t>Study and identify techniques on the gNB and UE side to improve network energy savings in terms of both BS transmission and reception, which may include:</w:t>
      </w:r>
    </w:p>
    <w:p w14:paraId="18B34C6B" w14:textId="77777777" w:rsidR="00C91314" w:rsidRDefault="00C91314" w:rsidP="00C91314">
      <w:pPr>
        <w:pStyle w:val="ListParagraph"/>
        <w:numPr>
          <w:ilvl w:val="0"/>
          <w:numId w:val="8"/>
        </w:numPr>
        <w:rPr>
          <w:sz w:val="20"/>
          <w:szCs w:val="20"/>
        </w:rPr>
      </w:pPr>
      <w:r w:rsidRPr="65334B20">
        <w:rPr>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65334B20">
        <w:rPr>
          <w:sz w:val="20"/>
          <w:szCs w:val="20"/>
          <w:lang w:val="en-GB"/>
        </w:rPr>
        <w:t>and potential UE assistance information</w:t>
      </w:r>
      <w:r w:rsidRPr="65334B20">
        <w:rPr>
          <w:sz w:val="20"/>
          <w:szCs w:val="20"/>
        </w:rPr>
        <w:t xml:space="preserve"> [RAN1, RAN2]</w:t>
      </w:r>
    </w:p>
    <w:p w14:paraId="31876815" w14:textId="77777777" w:rsidR="00C91314" w:rsidRDefault="00C91314" w:rsidP="00C91314">
      <w:pPr>
        <w:pStyle w:val="ListParagraph"/>
        <w:numPr>
          <w:ilvl w:val="0"/>
          <w:numId w:val="8"/>
        </w:numPr>
        <w:rPr>
          <w:sz w:val="20"/>
          <w:szCs w:val="20"/>
        </w:rPr>
      </w:pPr>
      <w:r w:rsidRPr="65334B20">
        <w:rPr>
          <w:sz w:val="20"/>
          <w:szCs w:val="20"/>
        </w:rPr>
        <w:t>Information exchange/coordination over network interfaces [RAN3]</w:t>
      </w:r>
    </w:p>
    <w:p w14:paraId="32B0C4D9" w14:textId="77777777" w:rsidR="00C91314" w:rsidRPr="00FF5E37" w:rsidRDefault="00C91314" w:rsidP="00C91314">
      <w:pPr>
        <w:jc w:val="both"/>
        <w:rPr>
          <w:sz w:val="20"/>
          <w:szCs w:val="20"/>
          <w:lang w:val="en-GB"/>
        </w:rPr>
      </w:pPr>
      <w:r w:rsidRPr="65334B20">
        <w:rPr>
          <w:sz w:val="20"/>
          <w:szCs w:val="20"/>
          <w:lang w:val="en-GB"/>
        </w:rPr>
        <w:t>Note: Other techniques are not precluded</w:t>
      </w:r>
    </w:p>
    <w:p w14:paraId="427C7CCB" w14:textId="77777777" w:rsidR="00C91314" w:rsidRDefault="00C91314" w:rsidP="00C91314">
      <w:r w:rsidRPr="7755EAC7">
        <w:rPr>
          <w:sz w:val="20"/>
          <w:szCs w:val="20"/>
        </w:rPr>
        <w:t>The study should prioritize idle/empty and low/medium load scenarios (the exact definition of such loads is left to the study), and different loads among carriers and neighbor cells are allowed.</w:t>
      </w:r>
    </w:p>
    <w:p w14:paraId="3CCC47EB" w14:textId="77777777" w:rsidR="00C91314" w:rsidRPr="00C91314" w:rsidRDefault="00C91314" w:rsidP="00C91314">
      <w:pPr>
        <w:pStyle w:val="BodyText"/>
        <w:rPr>
          <w:rFonts w:eastAsia="Yu Mincho" w:cs="Arial"/>
          <w:i/>
          <w:iCs/>
        </w:rPr>
      </w:pPr>
    </w:p>
    <w:p w14:paraId="03EFE9DA" w14:textId="77777777" w:rsidR="00C91314" w:rsidRPr="00AE5CED" w:rsidRDefault="00C91314" w:rsidP="00C91314">
      <w:pPr>
        <w:pStyle w:val="BodyText"/>
        <w:rPr>
          <w:rFonts w:eastAsia="Yu Mincho" w:cs="Arial"/>
          <w:sz w:val="22"/>
          <w:szCs w:val="22"/>
        </w:rPr>
      </w:pPr>
      <w:r w:rsidRPr="00AE5CED">
        <w:rPr>
          <w:rFonts w:eastAsia="Yu Mincho" w:cs="Arial"/>
          <w:sz w:val="22"/>
          <w:szCs w:val="22"/>
        </w:rPr>
        <w:t xml:space="preserve">In this contribution, we provide inputs for objectives 1 and 2, i.e., modelling of gNB energy consumption, evaluation methodology and KPIs. </w:t>
      </w:r>
    </w:p>
    <w:p w14:paraId="25EAFDC1" w14:textId="77777777" w:rsidR="00C91314" w:rsidRPr="0010282E" w:rsidRDefault="00C91314" w:rsidP="00C91314">
      <w:pPr>
        <w:rPr>
          <w:lang w:eastAsia="ja-JP"/>
        </w:rPr>
      </w:pPr>
    </w:p>
    <w:p w14:paraId="43159960" w14:textId="77777777" w:rsidR="00C91314" w:rsidRPr="004B6662" w:rsidRDefault="00C91314" w:rsidP="00C91314">
      <w:pPr>
        <w:pStyle w:val="Heading1"/>
        <w:rPr>
          <w:rFonts w:cs="Arial"/>
          <w:b/>
          <w:lang w:val="en-US"/>
        </w:rPr>
      </w:pPr>
      <w:r w:rsidRPr="004B6662">
        <w:rPr>
          <w:rFonts w:cs="Arial"/>
          <w:b/>
          <w:bCs/>
          <w:lang w:val="en-US"/>
        </w:rPr>
        <w:t xml:space="preserve">Discussion </w:t>
      </w:r>
    </w:p>
    <w:p w14:paraId="2EA9BD8F" w14:textId="77777777" w:rsidR="00C91314" w:rsidRDefault="00C91314" w:rsidP="00C91314">
      <w:pPr>
        <w:pStyle w:val="Heading2"/>
        <w:rPr>
          <w:rFonts w:ascii="Arial" w:hAnsi="Arial" w:cs="Arial"/>
          <w:b/>
          <w:bCs/>
          <w:color w:val="auto"/>
        </w:rPr>
      </w:pPr>
      <w:r>
        <w:rPr>
          <w:rFonts w:ascii="Arial" w:hAnsi="Arial" w:cs="Arial"/>
          <w:b/>
          <w:bCs/>
          <w:color w:val="auto"/>
        </w:rPr>
        <w:t>Remaining issue of gNB power model</w:t>
      </w:r>
    </w:p>
    <w:p w14:paraId="40D9EDF1" w14:textId="77777777" w:rsidR="00C91314" w:rsidRPr="00D925F7" w:rsidRDefault="00C91314" w:rsidP="00C91314"/>
    <w:p w14:paraId="038A0BF9" w14:textId="77777777" w:rsidR="00C91314" w:rsidRDefault="00C91314" w:rsidP="00C91314">
      <w:pPr>
        <w:jc w:val="both"/>
        <w:rPr>
          <w:rFonts w:ascii="Arial" w:hAnsi="Arial" w:cs="Arial"/>
          <w:sz w:val="22"/>
          <w:szCs w:val="22"/>
          <w:lang w:val="en-GB" w:eastAsia="zh-CN"/>
        </w:rPr>
      </w:pPr>
      <w:r w:rsidRPr="00AE5CED">
        <w:rPr>
          <w:rFonts w:ascii="Arial" w:hAnsi="Arial" w:cs="Arial"/>
          <w:sz w:val="22"/>
          <w:szCs w:val="22"/>
          <w:lang w:val="en-GB" w:eastAsia="zh-CN"/>
        </w:rPr>
        <w:t xml:space="preserve">In this section, </w:t>
      </w:r>
      <w:r>
        <w:rPr>
          <w:rFonts w:ascii="Arial" w:hAnsi="Arial" w:cs="Arial"/>
          <w:sz w:val="22"/>
          <w:szCs w:val="22"/>
          <w:lang w:val="en-GB" w:eastAsia="zh-CN"/>
        </w:rPr>
        <w:t>remaining issues</w:t>
      </w:r>
      <w:r w:rsidRPr="00AE5CED">
        <w:rPr>
          <w:rFonts w:ascii="Arial" w:hAnsi="Arial" w:cs="Arial"/>
          <w:sz w:val="22"/>
          <w:szCs w:val="22"/>
          <w:lang w:val="en-GB" w:eastAsia="zh-CN"/>
        </w:rPr>
        <w:t xml:space="preserve"> of gNB power model are discussed</w:t>
      </w:r>
      <w:r>
        <w:rPr>
          <w:rFonts w:ascii="Arial" w:hAnsi="Arial" w:cs="Arial"/>
          <w:sz w:val="22"/>
          <w:szCs w:val="22"/>
          <w:lang w:val="en-GB" w:eastAsia="zh-CN"/>
        </w:rPr>
        <w:t xml:space="preserve"> following the last two meetings agreements</w:t>
      </w:r>
      <w:r w:rsidRPr="00AE5CED">
        <w:rPr>
          <w:rFonts w:ascii="Arial" w:hAnsi="Arial" w:cs="Arial"/>
          <w:sz w:val="22"/>
          <w:szCs w:val="22"/>
          <w:lang w:val="en-GB" w:eastAsia="zh-CN"/>
        </w:rPr>
        <w:t>.</w:t>
      </w:r>
    </w:p>
    <w:p w14:paraId="61FA05A1" w14:textId="77777777" w:rsidR="00C91314" w:rsidRPr="00AE5CED" w:rsidRDefault="00C91314" w:rsidP="00C91314">
      <w:pPr>
        <w:jc w:val="both"/>
        <w:rPr>
          <w:rFonts w:ascii="Arial" w:hAnsi="Arial" w:cs="Arial"/>
          <w:sz w:val="22"/>
          <w:szCs w:val="22"/>
          <w:lang w:val="en-GB" w:eastAsia="zh-CN"/>
        </w:rPr>
      </w:pPr>
    </w:p>
    <w:p w14:paraId="4FB6D7D7" w14:textId="77777777" w:rsidR="00C91314" w:rsidRPr="00B71044" w:rsidRDefault="00C91314" w:rsidP="00C91314">
      <w:pPr>
        <w:pStyle w:val="Heading3"/>
        <w:rPr>
          <w:rFonts w:ascii="Arial" w:hAnsi="Arial" w:cs="Arial"/>
          <w:b/>
          <w:bCs/>
          <w:color w:val="auto"/>
        </w:rPr>
      </w:pPr>
      <w:r>
        <w:rPr>
          <w:rFonts w:ascii="Arial" w:hAnsi="Arial" w:cs="Arial"/>
          <w:b/>
          <w:bCs/>
          <w:color w:val="auto"/>
        </w:rPr>
        <w:t>Remaining issues of power</w:t>
      </w:r>
      <w:r w:rsidRPr="0805A3B0">
        <w:rPr>
          <w:rFonts w:ascii="Arial" w:hAnsi="Arial" w:cs="Arial"/>
          <w:b/>
          <w:bCs/>
          <w:color w:val="auto"/>
        </w:rPr>
        <w:t xml:space="preserve"> </w:t>
      </w:r>
      <w:r>
        <w:rPr>
          <w:rFonts w:ascii="Arial" w:hAnsi="Arial" w:cs="Arial"/>
          <w:b/>
          <w:bCs/>
          <w:color w:val="auto"/>
        </w:rPr>
        <w:t>model structure</w:t>
      </w:r>
    </w:p>
    <w:p w14:paraId="34833197" w14:textId="77777777" w:rsidR="00C91314" w:rsidRDefault="00C91314" w:rsidP="00C91314">
      <w:pPr>
        <w:jc w:val="both"/>
        <w:rPr>
          <w:rFonts w:ascii="Arial" w:hAnsi="Arial" w:cs="Arial"/>
          <w:lang w:val="en-GB" w:eastAsia="zh-CN"/>
        </w:rPr>
      </w:pPr>
    </w:p>
    <w:p w14:paraId="28124992" w14:textId="4272BE26" w:rsidR="00C91314" w:rsidRDefault="00C91314" w:rsidP="00C91314">
      <w:pPr>
        <w:jc w:val="both"/>
        <w:rPr>
          <w:rFonts w:ascii="Arial" w:hAnsi="Arial" w:cs="Arial"/>
          <w:sz w:val="22"/>
          <w:szCs w:val="22"/>
          <w:lang w:val="en-GB" w:eastAsia="zh-CN"/>
        </w:rPr>
      </w:pPr>
      <w:r w:rsidRPr="00AE5CED">
        <w:rPr>
          <w:rFonts w:ascii="Arial" w:hAnsi="Arial" w:cs="Arial"/>
          <w:sz w:val="22"/>
          <w:szCs w:val="22"/>
          <w:lang w:val="en-GB" w:eastAsia="zh-CN"/>
        </w:rPr>
        <w:t>In RAN1#1</w:t>
      </w:r>
      <w:r>
        <w:rPr>
          <w:rFonts w:ascii="Arial" w:hAnsi="Arial" w:cs="Arial"/>
          <w:sz w:val="22"/>
          <w:szCs w:val="22"/>
          <w:lang w:val="en-GB" w:eastAsia="zh-CN"/>
        </w:rPr>
        <w:t>10</w:t>
      </w:r>
      <w:r w:rsidRPr="00AE5CED">
        <w:rPr>
          <w:rFonts w:ascii="Arial" w:hAnsi="Arial" w:cs="Arial"/>
          <w:sz w:val="22"/>
          <w:szCs w:val="22"/>
          <w:lang w:val="en-GB" w:eastAsia="zh-CN"/>
        </w:rPr>
        <w:t xml:space="preserve">, agreements were made regarding the reference configurations as well as energy consumption modelling. </w:t>
      </w:r>
    </w:p>
    <w:p w14:paraId="609D261A" w14:textId="77777777" w:rsidR="00C91314" w:rsidRDefault="00C91314" w:rsidP="00C91314">
      <w:pPr>
        <w:jc w:val="both"/>
        <w:rPr>
          <w:rFonts w:ascii="Arial" w:hAnsi="Arial" w:cs="Arial"/>
          <w:sz w:val="22"/>
          <w:szCs w:val="22"/>
          <w:lang w:val="en-GB" w:eastAsia="zh-CN"/>
        </w:rPr>
      </w:pPr>
    </w:p>
    <w:p w14:paraId="07CB98E7" w14:textId="77777777" w:rsidR="00C91314" w:rsidRDefault="00C91314" w:rsidP="00C91314">
      <w:pPr>
        <w:jc w:val="both"/>
        <w:rPr>
          <w:rFonts w:ascii="Arial" w:hAnsi="Arial" w:cs="Arial"/>
          <w:sz w:val="22"/>
          <w:szCs w:val="22"/>
          <w:lang w:val="en-GB" w:eastAsia="ja-JP"/>
        </w:rPr>
      </w:pPr>
      <w:bookmarkStart w:id="0" w:name="_Toc61364570"/>
      <w:bookmarkStart w:id="1" w:name="_Toc61364582"/>
      <w:bookmarkEnd w:id="0"/>
      <w:bookmarkEnd w:id="1"/>
      <w:r>
        <w:rPr>
          <w:rFonts w:ascii="Arial" w:hAnsi="Arial" w:cs="Arial"/>
          <w:sz w:val="22"/>
          <w:szCs w:val="22"/>
          <w:lang w:val="en-GB" w:eastAsia="ja-JP"/>
        </w:rPr>
        <w:lastRenderedPageBreak/>
        <w:t xml:space="preserve">In RAN1#110, two categories (Cat 1 and Cat 2) were agreed as working assumption for energy consumption modelling based on different implementations. Furthermore, the energy consumption values as well as transition times were agreed as working assumption for each category for FR1 TDD. We think the categorisation as well as power values and transition times are reasonable and should be agreed for FR1 TDD. </w:t>
      </w:r>
    </w:p>
    <w:p w14:paraId="28B58726" w14:textId="77777777" w:rsidR="00C91314" w:rsidRDefault="00C91314" w:rsidP="00C91314">
      <w:pPr>
        <w:jc w:val="both"/>
        <w:rPr>
          <w:rFonts w:ascii="Arial" w:hAnsi="Arial" w:cs="Arial"/>
          <w:sz w:val="22"/>
          <w:szCs w:val="22"/>
          <w:lang w:val="en-GB" w:eastAsia="ja-JP"/>
        </w:rPr>
      </w:pPr>
    </w:p>
    <w:p w14:paraId="570E7D3E" w14:textId="77777777" w:rsidR="00C91314" w:rsidRDefault="00C91314" w:rsidP="00C91314">
      <w:pPr>
        <w:pStyle w:val="Proposal"/>
        <w:tabs>
          <w:tab w:val="clear" w:pos="1304"/>
        </w:tabs>
        <w:spacing w:line="254" w:lineRule="auto"/>
        <w:ind w:left="1701" w:hanging="1701"/>
        <w:rPr>
          <w:rFonts w:cs="Arial"/>
          <w:sz w:val="20"/>
          <w:szCs w:val="20"/>
          <w:lang w:eastAsia="en-GB"/>
        </w:rPr>
      </w:pPr>
      <w:bookmarkStart w:id="2" w:name="_Toc115445755"/>
      <w:r>
        <w:rPr>
          <w:rFonts w:cs="Arial"/>
          <w:sz w:val="20"/>
          <w:szCs w:val="20"/>
          <w:lang w:eastAsia="en-GB"/>
        </w:rPr>
        <w:t>For FR1 TDD (reference configuration set 1), confirm the</w:t>
      </w:r>
      <w:r w:rsidRPr="00DC55E2" w:rsidDel="009F1580">
        <w:rPr>
          <w:rFonts w:cs="Arial"/>
          <w:sz w:val="20"/>
          <w:szCs w:val="20"/>
          <w:lang w:eastAsia="en-GB"/>
        </w:rPr>
        <w:t xml:space="preserve"> </w:t>
      </w:r>
      <w:r>
        <w:rPr>
          <w:rFonts w:cs="Arial"/>
          <w:sz w:val="20"/>
          <w:szCs w:val="20"/>
          <w:lang w:eastAsia="en-GB"/>
        </w:rPr>
        <w:t>working assumption from RAN1#110 regarding the power values and transition times.</w:t>
      </w:r>
      <w:bookmarkEnd w:id="2"/>
    </w:p>
    <w:p w14:paraId="61E79574" w14:textId="77777777" w:rsidR="00C91314" w:rsidRPr="00427CF0" w:rsidRDefault="00C91314" w:rsidP="00C91314">
      <w:pPr>
        <w:jc w:val="both"/>
        <w:rPr>
          <w:rFonts w:ascii="Arial" w:hAnsi="Arial" w:cs="Arial"/>
          <w:sz w:val="22"/>
          <w:szCs w:val="22"/>
          <w:lang w:eastAsia="ja-JP"/>
        </w:rPr>
      </w:pPr>
    </w:p>
    <w:p w14:paraId="0C5D6C7E" w14:textId="77777777" w:rsidR="00C91314" w:rsidRDefault="00C91314" w:rsidP="00C91314">
      <w:pPr>
        <w:jc w:val="both"/>
        <w:rPr>
          <w:rFonts w:ascii="Arial" w:hAnsi="Arial" w:cs="Arial"/>
          <w:sz w:val="22"/>
          <w:szCs w:val="22"/>
          <w:lang w:val="en-GB" w:eastAsia="ja-JP"/>
        </w:rPr>
      </w:pPr>
    </w:p>
    <w:p w14:paraId="7717E015" w14:textId="77777777" w:rsidR="00C91314" w:rsidRDefault="00C91314" w:rsidP="00C91314">
      <w:pPr>
        <w:jc w:val="both"/>
        <w:rPr>
          <w:rFonts w:ascii="Arial" w:hAnsi="Arial" w:cs="Arial"/>
          <w:sz w:val="22"/>
          <w:szCs w:val="22"/>
          <w:lang w:val="en-GB" w:eastAsia="ja-JP"/>
        </w:rPr>
      </w:pPr>
      <w:r>
        <w:rPr>
          <w:rFonts w:ascii="Arial" w:hAnsi="Arial" w:cs="Arial"/>
          <w:sz w:val="22"/>
          <w:szCs w:val="22"/>
          <w:lang w:val="en-GB" w:eastAsia="ja-JP"/>
        </w:rPr>
        <w:t xml:space="preserve">Then it remains to determine the corresponding values for FR1 FDD and FR2. The agreement from email discussion is as follows. </w:t>
      </w:r>
    </w:p>
    <w:p w14:paraId="69FC7C50" w14:textId="77777777" w:rsidR="00C91314" w:rsidRDefault="00C91314" w:rsidP="00C91314">
      <w:pPr>
        <w:jc w:val="both"/>
        <w:rPr>
          <w:rFonts w:ascii="Arial" w:hAnsi="Arial" w:cs="Arial"/>
          <w:sz w:val="22"/>
          <w:szCs w:val="22"/>
          <w:lang w:val="en-GB" w:eastAsia="ja-JP"/>
        </w:rPr>
      </w:pPr>
    </w:p>
    <w:p w14:paraId="1639FE7A" w14:textId="77777777" w:rsidR="00C91314" w:rsidRPr="00427CF0" w:rsidRDefault="00C91314" w:rsidP="00C91314">
      <w:pPr>
        <w:rPr>
          <w:rFonts w:eastAsia="Batang"/>
          <w:b/>
          <w:i/>
          <w:szCs w:val="20"/>
          <w:lang w:eastAsia="zh-CN"/>
        </w:rPr>
      </w:pPr>
      <w:r w:rsidRPr="00427CF0">
        <w:rPr>
          <w:b/>
          <w:i/>
          <w:szCs w:val="20"/>
          <w:highlight w:val="green"/>
          <w:lang w:eastAsia="zh-CN"/>
        </w:rPr>
        <w:t>Agreement</w:t>
      </w:r>
    </w:p>
    <w:p w14:paraId="49E459FF" w14:textId="77777777" w:rsidR="00C91314" w:rsidRPr="00427CF0" w:rsidRDefault="00C91314" w:rsidP="00C91314">
      <w:pPr>
        <w:pStyle w:val="ListParagraph"/>
        <w:numPr>
          <w:ilvl w:val="0"/>
          <w:numId w:val="26"/>
        </w:numPr>
        <w:overflowPunct w:val="0"/>
        <w:autoSpaceDE w:val="0"/>
        <w:autoSpaceDN w:val="0"/>
        <w:rPr>
          <w:i/>
          <w:szCs w:val="20"/>
          <w:lang w:eastAsia="x-none"/>
        </w:rPr>
      </w:pPr>
      <w:r w:rsidRPr="00427CF0">
        <w:rPr>
          <w:i/>
          <w:szCs w:val="20"/>
        </w:rPr>
        <w:t>The total transition time for set 2 and set 3 is the same as that for set 1.</w:t>
      </w:r>
    </w:p>
    <w:p w14:paraId="585D7702" w14:textId="77777777" w:rsidR="00C91314" w:rsidRPr="00427CF0" w:rsidRDefault="00C91314" w:rsidP="00C91314">
      <w:pPr>
        <w:pStyle w:val="ListParagraph"/>
        <w:numPr>
          <w:ilvl w:val="0"/>
          <w:numId w:val="26"/>
        </w:numPr>
        <w:overflowPunct w:val="0"/>
        <w:autoSpaceDE w:val="0"/>
        <w:autoSpaceDN w:val="0"/>
        <w:rPr>
          <w:i/>
          <w:szCs w:val="20"/>
        </w:rPr>
      </w:pPr>
      <w:r w:rsidRPr="00427CF0">
        <w:rPr>
          <w:i/>
          <w:szCs w:val="20"/>
        </w:rPr>
        <w:t>Companies are encouraged to check the input and values provided in section 2.1.4.2 of R1-2208312 for further determination.</w:t>
      </w:r>
    </w:p>
    <w:p w14:paraId="14AB6CBC" w14:textId="77777777" w:rsidR="00C91314" w:rsidRDefault="00C91314" w:rsidP="00C91314">
      <w:pPr>
        <w:jc w:val="both"/>
        <w:rPr>
          <w:rFonts w:ascii="Arial" w:hAnsi="Arial" w:cs="Arial"/>
          <w:sz w:val="22"/>
          <w:szCs w:val="22"/>
          <w:lang w:val="en-GB" w:eastAsia="ja-JP"/>
        </w:rPr>
      </w:pPr>
    </w:p>
    <w:p w14:paraId="0F771615" w14:textId="77777777" w:rsidR="00C91314" w:rsidRDefault="00C91314" w:rsidP="00C91314">
      <w:pPr>
        <w:jc w:val="both"/>
        <w:rPr>
          <w:rFonts w:ascii="Arial" w:hAnsi="Arial" w:cs="Arial"/>
          <w:sz w:val="22"/>
          <w:szCs w:val="22"/>
          <w:lang w:val="en-GB" w:eastAsia="ja-JP"/>
        </w:rPr>
      </w:pPr>
      <w:r>
        <w:rPr>
          <w:rFonts w:ascii="Arial" w:hAnsi="Arial" w:cs="Arial"/>
          <w:sz w:val="22"/>
          <w:szCs w:val="22"/>
          <w:lang w:val="en-GB" w:eastAsia="ja-JP"/>
        </w:rPr>
        <w:t xml:space="preserve">There is a proposed WA from last meeting’s email discussion is as follows. </w:t>
      </w:r>
    </w:p>
    <w:p w14:paraId="6696D66E" w14:textId="77777777" w:rsidR="00C91314" w:rsidRDefault="00C91314" w:rsidP="00C91314">
      <w:pPr>
        <w:jc w:val="both"/>
        <w:rPr>
          <w:rFonts w:ascii="Arial" w:hAnsi="Arial" w:cs="Arial"/>
          <w:sz w:val="22"/>
          <w:szCs w:val="22"/>
          <w:lang w:val="en-GB" w:eastAsia="ja-JP"/>
        </w:rPr>
      </w:pPr>
    </w:p>
    <w:p w14:paraId="43AD19A5" w14:textId="77777777" w:rsidR="00C91314" w:rsidRPr="003569CC" w:rsidRDefault="00C91314" w:rsidP="00C91314">
      <w:pPr>
        <w:autoSpaceDE w:val="0"/>
        <w:autoSpaceDN w:val="0"/>
        <w:adjustRightInd w:val="0"/>
        <w:snapToGrid w:val="0"/>
        <w:spacing w:after="120" w:line="259" w:lineRule="auto"/>
        <w:jc w:val="both"/>
        <w:rPr>
          <w:rFonts w:eastAsia="SimSun"/>
          <w:b/>
          <w:i/>
          <w:sz w:val="20"/>
          <w:szCs w:val="20"/>
          <w:lang w:eastAsia="zh-CN"/>
        </w:rPr>
      </w:pPr>
      <w:r w:rsidRPr="003569CC">
        <w:rPr>
          <w:rFonts w:eastAsia="SimSun"/>
          <w:b/>
          <w:i/>
          <w:sz w:val="20"/>
          <w:szCs w:val="20"/>
          <w:highlight w:val="yellow"/>
          <w:lang w:eastAsia="zh-CN"/>
        </w:rPr>
        <w:t xml:space="preserve">Proposed </w:t>
      </w:r>
      <w:r w:rsidRPr="003569CC">
        <w:rPr>
          <w:rFonts w:eastAsia="SimSun"/>
          <w:b/>
          <w:i/>
          <w:color w:val="FF0000"/>
          <w:sz w:val="20"/>
          <w:szCs w:val="20"/>
          <w:highlight w:val="yellow"/>
          <w:u w:val="single"/>
          <w:lang w:eastAsia="zh-CN"/>
        </w:rPr>
        <w:t>working assumption</w:t>
      </w:r>
      <w:r w:rsidRPr="003569CC">
        <w:rPr>
          <w:rFonts w:eastAsia="SimSun"/>
          <w:b/>
          <w:i/>
          <w:sz w:val="20"/>
          <w:szCs w:val="20"/>
          <w:highlight w:val="yellow"/>
          <w:lang w:eastAsia="zh-CN"/>
        </w:rPr>
        <w:t xml:space="preserve"> 2.1.4.2-1</w:t>
      </w:r>
    </w:p>
    <w:p w14:paraId="62BDA70E" w14:textId="77777777" w:rsidR="00C91314" w:rsidRPr="003569CC" w:rsidRDefault="00C91314" w:rsidP="00C91314">
      <w:pPr>
        <w:numPr>
          <w:ilvl w:val="0"/>
          <w:numId w:val="29"/>
        </w:numPr>
        <w:overflowPunct w:val="0"/>
        <w:autoSpaceDE w:val="0"/>
        <w:autoSpaceDN w:val="0"/>
        <w:adjustRightInd w:val="0"/>
        <w:snapToGrid w:val="0"/>
        <w:spacing w:after="180" w:line="259" w:lineRule="auto"/>
        <w:contextualSpacing/>
        <w:jc w:val="both"/>
        <w:textAlignment w:val="baseline"/>
        <w:rPr>
          <w:rFonts w:eastAsia="SimSun"/>
          <w:b/>
          <w:i/>
          <w:sz w:val="20"/>
          <w:szCs w:val="20"/>
          <w:lang w:val="en-GB" w:eastAsia="ja-JP"/>
        </w:rPr>
      </w:pPr>
      <w:r w:rsidRPr="003569CC">
        <w:rPr>
          <w:rFonts w:eastAsia="SimSun"/>
          <w:b/>
          <w:i/>
          <w:color w:val="FF0000"/>
          <w:sz w:val="20"/>
          <w:szCs w:val="20"/>
          <w:highlight w:val="yellow"/>
          <w:lang w:val="en-GB" w:eastAsia="ja-JP"/>
        </w:rPr>
        <w:t>FFS:</w:t>
      </w:r>
      <w:r w:rsidRPr="003569CC">
        <w:rPr>
          <w:rFonts w:eastAsia="SimSun"/>
          <w:b/>
          <w:i/>
          <w:sz w:val="20"/>
          <w:szCs w:val="20"/>
          <w:lang w:val="en-GB" w:eastAsia="ja-JP"/>
        </w:rPr>
        <w:t xml:space="preserve"> The relative power values for reference configuration set 2 and set 3 is </w:t>
      </w: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C91314" w:rsidRPr="00BD4860" w14:paraId="30A0387E" w14:textId="77777777" w:rsidTr="00A23AE7">
        <w:tc>
          <w:tcPr>
            <w:tcW w:w="1881" w:type="dxa"/>
            <w:vMerge w:val="restart"/>
            <w:tcBorders>
              <w:top w:val="double" w:sz="4" w:space="0" w:color="A5A5A5"/>
              <w:left w:val="double" w:sz="4" w:space="0" w:color="A5A5A5"/>
              <w:right w:val="double" w:sz="4" w:space="0" w:color="A5A5A5"/>
            </w:tcBorders>
          </w:tcPr>
          <w:p w14:paraId="20BEB54E"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ascii="Calibri" w:eastAsia="Malgun Gothic" w:hAnsi="Calibri"/>
                <w:b/>
                <w:i/>
                <w:kern w:val="2"/>
                <w:sz w:val="20"/>
                <w:szCs w:val="22"/>
                <w:lang w:eastAsia="zh-CN"/>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4F3E366B" w14:textId="77777777" w:rsidR="00C91314" w:rsidRPr="003569CC" w:rsidRDefault="00C91314" w:rsidP="00A23AE7">
            <w:pPr>
              <w:autoSpaceDE w:val="0"/>
              <w:autoSpaceDN w:val="0"/>
              <w:adjustRightInd w:val="0"/>
              <w:snapToGrid w:val="0"/>
              <w:spacing w:after="120" w:line="259" w:lineRule="auto"/>
              <w:jc w:val="center"/>
              <w:rPr>
                <w:rFonts w:ascii="Calibri" w:eastAsia="Malgun Gothic" w:hAnsi="Calibri"/>
                <w:b/>
                <w:i/>
                <w:kern w:val="2"/>
                <w:sz w:val="20"/>
                <w:szCs w:val="22"/>
                <w:lang w:eastAsia="zh-CN"/>
              </w:rPr>
            </w:pPr>
            <w:r w:rsidRPr="003569CC">
              <w:rPr>
                <w:rFonts w:ascii="Calibri" w:eastAsia="Malgun Gothic" w:hAnsi="Calibri"/>
                <w:b/>
                <w:i/>
                <w:kern w:val="2"/>
                <w:sz w:val="20"/>
                <w:szCs w:val="22"/>
                <w:lang w:eastAsia="zh-CN"/>
              </w:rPr>
              <w:t xml:space="preserve">Relative Power </w:t>
            </w:r>
            <w:r w:rsidRPr="00C64225">
              <w:rPr>
                <w:rFonts w:ascii="Calibri" w:eastAsia="Malgun Gothic" w:hAnsi="Calibri"/>
                <w:b/>
                <w:i/>
                <w:kern w:val="2"/>
                <w:sz w:val="20"/>
                <w:szCs w:val="22"/>
                <w:lang w:eastAsia="zh-CN"/>
              </w:rPr>
              <w:t>P</w:t>
            </w:r>
            <w:r w:rsidRPr="003569CC">
              <w:rPr>
                <w:rFonts w:ascii="Calibri" w:eastAsia="Malgun Gothic" w:hAnsi="Calibri"/>
                <w:b/>
                <w:i/>
                <w:kern w:val="2"/>
                <w:sz w:val="20"/>
                <w:szCs w:val="22"/>
                <w:lang w:eastAsia="zh-CN"/>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14:paraId="20BA92D8" w14:textId="77777777" w:rsidR="00C91314" w:rsidRPr="003569CC" w:rsidRDefault="00C91314" w:rsidP="00A23AE7">
            <w:pPr>
              <w:autoSpaceDE w:val="0"/>
              <w:autoSpaceDN w:val="0"/>
              <w:adjustRightInd w:val="0"/>
              <w:snapToGrid w:val="0"/>
              <w:spacing w:after="120" w:line="259" w:lineRule="auto"/>
              <w:jc w:val="center"/>
              <w:rPr>
                <w:rFonts w:ascii="Calibri" w:eastAsia="Malgun Gothic" w:hAnsi="Calibri"/>
                <w:b/>
                <w:i/>
                <w:kern w:val="2"/>
                <w:sz w:val="20"/>
                <w:szCs w:val="22"/>
                <w:lang w:eastAsia="zh-CN"/>
              </w:rPr>
            </w:pPr>
            <w:r w:rsidRPr="003569CC">
              <w:rPr>
                <w:rFonts w:ascii="Calibri" w:eastAsia="Malgun Gothic" w:hAnsi="Calibri"/>
                <w:b/>
                <w:i/>
                <w:kern w:val="2"/>
                <w:sz w:val="20"/>
                <w:szCs w:val="22"/>
                <w:lang w:eastAsia="zh-CN"/>
              </w:rPr>
              <w:t xml:space="preserve">Relative Power </w:t>
            </w:r>
            <w:r w:rsidRPr="00C64225">
              <w:rPr>
                <w:rFonts w:ascii="Calibri" w:eastAsia="Malgun Gothic" w:hAnsi="Calibri"/>
                <w:b/>
                <w:i/>
                <w:kern w:val="2"/>
                <w:sz w:val="20"/>
                <w:szCs w:val="22"/>
                <w:lang w:eastAsia="zh-CN"/>
              </w:rPr>
              <w:t xml:space="preserve">P </w:t>
            </w:r>
            <w:r w:rsidRPr="003569CC">
              <w:rPr>
                <w:rFonts w:ascii="Calibri" w:eastAsia="Malgun Gothic" w:hAnsi="Calibri"/>
                <w:b/>
                <w:i/>
                <w:kern w:val="2"/>
                <w:sz w:val="20"/>
                <w:szCs w:val="22"/>
                <w:lang w:eastAsia="zh-CN"/>
              </w:rPr>
              <w:t>for Category 2</w:t>
            </w:r>
          </w:p>
        </w:tc>
      </w:tr>
      <w:tr w:rsidR="00C91314" w:rsidRPr="00BD4860" w14:paraId="0CC65DBB" w14:textId="77777777" w:rsidTr="00A23AE7">
        <w:tc>
          <w:tcPr>
            <w:tcW w:w="1881" w:type="dxa"/>
            <w:vMerge/>
            <w:tcBorders>
              <w:left w:val="double" w:sz="4" w:space="0" w:color="A5A5A5"/>
              <w:bottom w:val="double" w:sz="4" w:space="0" w:color="A5A5A5"/>
              <w:right w:val="double" w:sz="4" w:space="0" w:color="A5A5A5"/>
            </w:tcBorders>
            <w:vAlign w:val="center"/>
          </w:tcPr>
          <w:p w14:paraId="0DA41351"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p>
        </w:tc>
        <w:tc>
          <w:tcPr>
            <w:tcW w:w="1881" w:type="dxa"/>
            <w:tcBorders>
              <w:top w:val="double" w:sz="4" w:space="0" w:color="A5A5A5"/>
              <w:left w:val="double" w:sz="4" w:space="0" w:color="A5A5A5"/>
              <w:bottom w:val="double" w:sz="4" w:space="0" w:color="A5A5A5"/>
              <w:right w:val="double" w:sz="4" w:space="0" w:color="A5A5A5"/>
            </w:tcBorders>
          </w:tcPr>
          <w:p w14:paraId="6A85C039" w14:textId="77777777" w:rsidR="00C91314" w:rsidRPr="003569CC" w:rsidRDefault="00C91314" w:rsidP="00A23AE7">
            <w:pPr>
              <w:autoSpaceDE w:val="0"/>
              <w:autoSpaceDN w:val="0"/>
              <w:adjustRightInd w:val="0"/>
              <w:snapToGrid w:val="0"/>
              <w:spacing w:after="120" w:line="259" w:lineRule="auto"/>
              <w:jc w:val="center"/>
              <w:rPr>
                <w:rFonts w:eastAsia="SimSun"/>
                <w:b/>
                <w:i/>
                <w:sz w:val="20"/>
                <w:szCs w:val="20"/>
                <w:lang w:eastAsia="zh-CN"/>
              </w:rPr>
            </w:pPr>
            <w:r w:rsidRPr="003569CC">
              <w:rPr>
                <w:rFonts w:eastAsia="SimSun"/>
                <w:b/>
                <w:i/>
                <w:sz w:val="20"/>
                <w:szCs w:val="20"/>
                <w:lang w:eastAsia="zh-CN"/>
              </w:rPr>
              <w:t>Set 2</w:t>
            </w:r>
          </w:p>
        </w:tc>
        <w:tc>
          <w:tcPr>
            <w:tcW w:w="1881" w:type="dxa"/>
            <w:tcBorders>
              <w:top w:val="double" w:sz="4" w:space="0" w:color="A5A5A5"/>
              <w:left w:val="double" w:sz="4" w:space="0" w:color="A5A5A5"/>
              <w:bottom w:val="double" w:sz="4" w:space="0" w:color="A5A5A5"/>
              <w:right w:val="double" w:sz="4" w:space="0" w:color="A5A5A5"/>
            </w:tcBorders>
          </w:tcPr>
          <w:p w14:paraId="282C3495" w14:textId="77777777" w:rsidR="00C91314" w:rsidRPr="003569CC" w:rsidRDefault="00C91314" w:rsidP="00A23AE7">
            <w:pPr>
              <w:autoSpaceDE w:val="0"/>
              <w:autoSpaceDN w:val="0"/>
              <w:adjustRightInd w:val="0"/>
              <w:snapToGrid w:val="0"/>
              <w:spacing w:after="120" w:line="259" w:lineRule="auto"/>
              <w:jc w:val="center"/>
              <w:rPr>
                <w:rFonts w:eastAsia="SimSun"/>
                <w:b/>
                <w:i/>
                <w:sz w:val="20"/>
                <w:szCs w:val="20"/>
                <w:lang w:eastAsia="zh-CN"/>
              </w:rPr>
            </w:pPr>
            <w:r w:rsidRPr="003569CC">
              <w:rPr>
                <w:rFonts w:eastAsia="SimSun"/>
                <w:b/>
                <w:i/>
                <w:sz w:val="20"/>
                <w:szCs w:val="20"/>
                <w:lang w:eastAsia="zh-CN"/>
              </w:rPr>
              <w:t>Set 3</w:t>
            </w:r>
          </w:p>
        </w:tc>
        <w:tc>
          <w:tcPr>
            <w:tcW w:w="1881" w:type="dxa"/>
            <w:tcBorders>
              <w:top w:val="double" w:sz="4" w:space="0" w:color="A5A5A5"/>
              <w:left w:val="double" w:sz="4" w:space="0" w:color="A5A5A5"/>
              <w:bottom w:val="double" w:sz="4" w:space="0" w:color="A5A5A5"/>
              <w:right w:val="double" w:sz="4" w:space="0" w:color="A5A5A5"/>
            </w:tcBorders>
          </w:tcPr>
          <w:p w14:paraId="42EA04DB" w14:textId="77777777" w:rsidR="00C91314" w:rsidRPr="003569CC" w:rsidRDefault="00C91314" w:rsidP="00A23AE7">
            <w:pPr>
              <w:autoSpaceDE w:val="0"/>
              <w:autoSpaceDN w:val="0"/>
              <w:adjustRightInd w:val="0"/>
              <w:snapToGrid w:val="0"/>
              <w:spacing w:after="120" w:line="259" w:lineRule="auto"/>
              <w:jc w:val="center"/>
              <w:rPr>
                <w:rFonts w:eastAsia="SimSun"/>
                <w:b/>
                <w:i/>
                <w:sz w:val="20"/>
                <w:szCs w:val="20"/>
                <w:lang w:eastAsia="zh-CN"/>
              </w:rPr>
            </w:pPr>
            <w:r w:rsidRPr="003569CC">
              <w:rPr>
                <w:rFonts w:eastAsia="SimSun"/>
                <w:b/>
                <w:i/>
                <w:sz w:val="20"/>
                <w:szCs w:val="20"/>
                <w:lang w:eastAsia="zh-CN"/>
              </w:rPr>
              <w:t>Set 2</w:t>
            </w:r>
          </w:p>
        </w:tc>
        <w:tc>
          <w:tcPr>
            <w:tcW w:w="1881" w:type="dxa"/>
            <w:tcBorders>
              <w:top w:val="double" w:sz="4" w:space="0" w:color="A5A5A5"/>
              <w:left w:val="double" w:sz="4" w:space="0" w:color="A5A5A5"/>
              <w:bottom w:val="double" w:sz="4" w:space="0" w:color="A5A5A5"/>
              <w:right w:val="double" w:sz="4" w:space="0" w:color="A5A5A5"/>
            </w:tcBorders>
          </w:tcPr>
          <w:p w14:paraId="26C91F66" w14:textId="77777777" w:rsidR="00C91314" w:rsidRPr="003569CC" w:rsidRDefault="00C91314" w:rsidP="00A23AE7">
            <w:pPr>
              <w:autoSpaceDE w:val="0"/>
              <w:autoSpaceDN w:val="0"/>
              <w:adjustRightInd w:val="0"/>
              <w:snapToGrid w:val="0"/>
              <w:spacing w:after="120" w:line="259" w:lineRule="auto"/>
              <w:jc w:val="center"/>
              <w:rPr>
                <w:rFonts w:eastAsia="SimSun"/>
                <w:b/>
                <w:i/>
                <w:sz w:val="20"/>
                <w:szCs w:val="20"/>
                <w:lang w:eastAsia="zh-CN"/>
              </w:rPr>
            </w:pPr>
            <w:r w:rsidRPr="003569CC">
              <w:rPr>
                <w:rFonts w:eastAsia="SimSun"/>
                <w:b/>
                <w:i/>
                <w:sz w:val="20"/>
                <w:szCs w:val="20"/>
                <w:lang w:eastAsia="zh-CN"/>
              </w:rPr>
              <w:t>Set 3</w:t>
            </w:r>
          </w:p>
        </w:tc>
      </w:tr>
      <w:tr w:rsidR="00C91314" w:rsidRPr="00BD4860" w14:paraId="22203AC6"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tcPr>
          <w:p w14:paraId="310681F6" w14:textId="77777777" w:rsidR="00C91314" w:rsidRPr="003569CC" w:rsidRDefault="00C91314" w:rsidP="00A23AE7">
            <w:pPr>
              <w:autoSpaceDE w:val="0"/>
              <w:autoSpaceDN w:val="0"/>
              <w:adjustRightInd w:val="0"/>
              <w:snapToGrid w:val="0"/>
              <w:spacing w:after="120" w:line="259" w:lineRule="auto"/>
              <w:jc w:val="center"/>
              <w:rPr>
                <w:rFonts w:ascii="Times" w:eastAsia="Batang" w:hAnsi="Times"/>
                <w:i/>
                <w:sz w:val="20"/>
                <w:lang w:eastAsia="zh-CN"/>
              </w:rPr>
            </w:pPr>
            <w:r w:rsidRPr="003569CC">
              <w:rPr>
                <w:rFonts w:eastAsia="SimSun"/>
                <w:i/>
                <w:sz w:val="20"/>
                <w:szCs w:val="20"/>
                <w:lang w:eastAsia="zh-CN"/>
              </w:rP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61B48897"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2"/>
                <w:szCs w:val="22"/>
                <w:lang w:eastAsia="zh-CN"/>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65E8FAF8"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35F0EE6F"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1</w:t>
            </w:r>
          </w:p>
        </w:tc>
        <w:tc>
          <w:tcPr>
            <w:tcW w:w="1881" w:type="dxa"/>
            <w:tcBorders>
              <w:top w:val="double" w:sz="4" w:space="0" w:color="A5A5A5"/>
              <w:left w:val="double" w:sz="4" w:space="0" w:color="A5A5A5"/>
              <w:bottom w:val="double" w:sz="4" w:space="0" w:color="A5A5A5"/>
              <w:right w:val="double" w:sz="4" w:space="0" w:color="A5A5A5"/>
            </w:tcBorders>
          </w:tcPr>
          <w:p w14:paraId="76F7F934"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1</w:t>
            </w:r>
          </w:p>
        </w:tc>
      </w:tr>
      <w:tr w:rsidR="00C91314" w:rsidRPr="00BD4860" w14:paraId="7EC37FB2"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tcPr>
          <w:p w14:paraId="497B9393"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4D9397C"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2"/>
                <w:szCs w:val="22"/>
                <w:lang w:eastAsia="zh-CN"/>
              </w:rPr>
              <w:t>23</w:t>
            </w:r>
          </w:p>
        </w:tc>
        <w:tc>
          <w:tcPr>
            <w:tcW w:w="1881" w:type="dxa"/>
            <w:tcBorders>
              <w:top w:val="double" w:sz="4" w:space="0" w:color="A5A5A5"/>
              <w:left w:val="double" w:sz="4" w:space="0" w:color="A5A5A5"/>
              <w:bottom w:val="double" w:sz="4" w:space="0" w:color="A5A5A5"/>
              <w:right w:val="double" w:sz="4" w:space="0" w:color="A5A5A5"/>
            </w:tcBorders>
            <w:vAlign w:val="bottom"/>
          </w:tcPr>
          <w:p w14:paraId="3C7EFDAC"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20</w:t>
            </w:r>
          </w:p>
        </w:tc>
        <w:tc>
          <w:tcPr>
            <w:tcW w:w="1881" w:type="dxa"/>
            <w:tcBorders>
              <w:top w:val="double" w:sz="4" w:space="0" w:color="A5A5A5"/>
              <w:left w:val="double" w:sz="4" w:space="0" w:color="A5A5A5"/>
              <w:bottom w:val="double" w:sz="4" w:space="0" w:color="A5A5A5"/>
              <w:right w:val="double" w:sz="4" w:space="0" w:color="A5A5A5"/>
            </w:tcBorders>
            <w:vAlign w:val="center"/>
          </w:tcPr>
          <w:p w14:paraId="6ED68F17"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2.6</w:t>
            </w:r>
          </w:p>
        </w:tc>
        <w:tc>
          <w:tcPr>
            <w:tcW w:w="1881" w:type="dxa"/>
            <w:tcBorders>
              <w:top w:val="double" w:sz="4" w:space="0" w:color="A5A5A5"/>
              <w:left w:val="double" w:sz="4" w:space="0" w:color="A5A5A5"/>
              <w:bottom w:val="double" w:sz="4" w:space="0" w:color="A5A5A5"/>
              <w:right w:val="double" w:sz="4" w:space="0" w:color="A5A5A5"/>
            </w:tcBorders>
          </w:tcPr>
          <w:p w14:paraId="383C5CDE"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1.8</w:t>
            </w:r>
          </w:p>
        </w:tc>
      </w:tr>
      <w:tr w:rsidR="00C91314" w:rsidRPr="00BD4860" w14:paraId="2A848ABB"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tcPr>
          <w:p w14:paraId="2D06C1B5"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74201E9"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2"/>
                <w:szCs w:val="22"/>
                <w:lang w:eastAsia="zh-CN"/>
              </w:rPr>
              <w:t>50</w:t>
            </w:r>
          </w:p>
        </w:tc>
        <w:tc>
          <w:tcPr>
            <w:tcW w:w="1881" w:type="dxa"/>
            <w:tcBorders>
              <w:top w:val="double" w:sz="4" w:space="0" w:color="A5A5A5"/>
              <w:left w:val="double" w:sz="4" w:space="0" w:color="A5A5A5"/>
              <w:bottom w:val="double" w:sz="4" w:space="0" w:color="A5A5A5"/>
              <w:right w:val="double" w:sz="4" w:space="0" w:color="A5A5A5"/>
            </w:tcBorders>
            <w:vAlign w:val="bottom"/>
          </w:tcPr>
          <w:p w14:paraId="3A503A96"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38</w:t>
            </w:r>
          </w:p>
        </w:tc>
        <w:tc>
          <w:tcPr>
            <w:tcW w:w="1881" w:type="dxa"/>
            <w:tcBorders>
              <w:top w:val="double" w:sz="4" w:space="0" w:color="A5A5A5"/>
              <w:left w:val="double" w:sz="4" w:space="0" w:color="A5A5A5"/>
              <w:bottom w:val="double" w:sz="4" w:space="0" w:color="A5A5A5"/>
              <w:right w:val="double" w:sz="4" w:space="0" w:color="A5A5A5"/>
            </w:tcBorders>
            <w:vAlign w:val="center"/>
          </w:tcPr>
          <w:p w14:paraId="32E4588C"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5</w:t>
            </w:r>
          </w:p>
        </w:tc>
        <w:tc>
          <w:tcPr>
            <w:tcW w:w="1881" w:type="dxa"/>
            <w:tcBorders>
              <w:top w:val="double" w:sz="4" w:space="0" w:color="A5A5A5"/>
              <w:left w:val="double" w:sz="4" w:space="0" w:color="A5A5A5"/>
              <w:bottom w:val="double" w:sz="4" w:space="0" w:color="A5A5A5"/>
              <w:right w:val="double" w:sz="4" w:space="0" w:color="A5A5A5"/>
            </w:tcBorders>
          </w:tcPr>
          <w:p w14:paraId="7D25B458"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3</w:t>
            </w:r>
          </w:p>
        </w:tc>
      </w:tr>
      <w:tr w:rsidR="00C91314" w:rsidRPr="00BD4860" w14:paraId="4A34EFFD"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tcPr>
          <w:p w14:paraId="39CAFE07"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3B802112"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2"/>
                <w:szCs w:val="22"/>
                <w:lang w:eastAsia="zh-CN"/>
              </w:rPr>
              <w:t>240</w:t>
            </w:r>
          </w:p>
        </w:tc>
        <w:tc>
          <w:tcPr>
            <w:tcW w:w="1881" w:type="dxa"/>
            <w:tcBorders>
              <w:top w:val="double" w:sz="4" w:space="0" w:color="A5A5A5"/>
              <w:left w:val="double" w:sz="4" w:space="0" w:color="A5A5A5"/>
              <w:bottom w:val="double" w:sz="4" w:space="0" w:color="A5A5A5"/>
              <w:right w:val="double" w:sz="4" w:space="0" w:color="A5A5A5"/>
            </w:tcBorders>
            <w:vAlign w:val="bottom"/>
          </w:tcPr>
          <w:p w14:paraId="3D8170CD"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152</w:t>
            </w:r>
          </w:p>
        </w:tc>
        <w:tc>
          <w:tcPr>
            <w:tcW w:w="1881" w:type="dxa"/>
            <w:tcBorders>
              <w:top w:val="double" w:sz="4" w:space="0" w:color="A5A5A5"/>
              <w:left w:val="double" w:sz="4" w:space="0" w:color="A5A5A5"/>
              <w:bottom w:val="double" w:sz="4" w:space="0" w:color="A5A5A5"/>
              <w:right w:val="double" w:sz="4" w:space="0" w:color="A5A5A5"/>
            </w:tcBorders>
            <w:vAlign w:val="center"/>
          </w:tcPr>
          <w:p w14:paraId="29D14A55"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 xml:space="preserve">40 </w:t>
            </w:r>
          </w:p>
        </w:tc>
        <w:tc>
          <w:tcPr>
            <w:tcW w:w="1881" w:type="dxa"/>
            <w:tcBorders>
              <w:top w:val="double" w:sz="4" w:space="0" w:color="A5A5A5"/>
              <w:left w:val="double" w:sz="4" w:space="0" w:color="A5A5A5"/>
              <w:bottom w:val="double" w:sz="4" w:space="0" w:color="A5A5A5"/>
              <w:right w:val="double" w:sz="4" w:space="0" w:color="A5A5A5"/>
            </w:tcBorders>
          </w:tcPr>
          <w:p w14:paraId="5D1D5AE5"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8.4</w:t>
            </w:r>
          </w:p>
        </w:tc>
      </w:tr>
      <w:tr w:rsidR="00C91314" w:rsidRPr="00BD4860" w14:paraId="3DD5A596"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tcPr>
          <w:p w14:paraId="6BE78CDB"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2D13A67F"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2"/>
                <w:szCs w:val="22"/>
                <w:lang w:eastAsia="zh-CN"/>
              </w:rPr>
              <w:t>90</w:t>
            </w:r>
          </w:p>
        </w:tc>
        <w:tc>
          <w:tcPr>
            <w:tcW w:w="1881" w:type="dxa"/>
            <w:tcBorders>
              <w:top w:val="double" w:sz="4" w:space="0" w:color="A5A5A5"/>
              <w:left w:val="double" w:sz="4" w:space="0" w:color="A5A5A5"/>
              <w:bottom w:val="double" w:sz="4" w:space="0" w:color="A5A5A5"/>
              <w:right w:val="double" w:sz="4" w:space="0" w:color="A5A5A5"/>
            </w:tcBorders>
            <w:vAlign w:val="bottom"/>
          </w:tcPr>
          <w:p w14:paraId="65E71034"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color w:val="000000"/>
                <w:sz w:val="22"/>
                <w:szCs w:val="22"/>
                <w:lang w:eastAsia="zh-CN"/>
              </w:rPr>
              <w:t>80</w:t>
            </w:r>
          </w:p>
        </w:tc>
        <w:tc>
          <w:tcPr>
            <w:tcW w:w="1881" w:type="dxa"/>
            <w:tcBorders>
              <w:top w:val="double" w:sz="4" w:space="0" w:color="A5A5A5"/>
              <w:left w:val="double" w:sz="4" w:space="0" w:color="A5A5A5"/>
              <w:bottom w:val="double" w:sz="4" w:space="0" w:color="A5A5A5"/>
              <w:right w:val="double" w:sz="4" w:space="0" w:color="A5A5A5"/>
            </w:tcBorders>
            <w:vAlign w:val="center"/>
          </w:tcPr>
          <w:p w14:paraId="6C659253" w14:textId="77777777" w:rsidR="00C91314" w:rsidRPr="003569CC" w:rsidRDefault="00C91314" w:rsidP="00A23AE7">
            <w:pPr>
              <w:autoSpaceDE w:val="0"/>
              <w:autoSpaceDN w:val="0"/>
              <w:adjustRightInd w:val="0"/>
              <w:snapToGrid w:val="0"/>
              <w:spacing w:after="120" w:line="259" w:lineRule="auto"/>
              <w:jc w:val="center"/>
              <w:rPr>
                <w:rFonts w:eastAsia="SimSun"/>
                <w:i/>
                <w:sz w:val="22"/>
                <w:szCs w:val="22"/>
                <w:lang w:eastAsia="zh-CN"/>
              </w:rPr>
            </w:pPr>
            <w:r w:rsidRPr="003569CC">
              <w:rPr>
                <w:rFonts w:eastAsia="SimSun"/>
                <w:i/>
                <w:sz w:val="22"/>
                <w:szCs w:val="22"/>
                <w:lang w:eastAsia="zh-CN"/>
              </w:rPr>
              <w:t xml:space="preserve"> 5.8</w:t>
            </w:r>
          </w:p>
        </w:tc>
        <w:tc>
          <w:tcPr>
            <w:tcW w:w="1881" w:type="dxa"/>
            <w:tcBorders>
              <w:top w:val="double" w:sz="4" w:space="0" w:color="A5A5A5"/>
              <w:left w:val="double" w:sz="4" w:space="0" w:color="A5A5A5"/>
              <w:bottom w:val="double" w:sz="4" w:space="0" w:color="A5A5A5"/>
              <w:right w:val="double" w:sz="4" w:space="0" w:color="A5A5A5"/>
            </w:tcBorders>
          </w:tcPr>
          <w:p w14:paraId="0FAB6886"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4.2</w:t>
            </w:r>
          </w:p>
        </w:tc>
      </w:tr>
    </w:tbl>
    <w:p w14:paraId="483E3B37" w14:textId="77777777" w:rsidR="00C91314" w:rsidRDefault="00C91314" w:rsidP="00C91314">
      <w:pPr>
        <w:jc w:val="both"/>
        <w:rPr>
          <w:rFonts w:ascii="Arial" w:hAnsi="Arial" w:cs="Arial"/>
          <w:sz w:val="22"/>
          <w:szCs w:val="22"/>
          <w:lang w:val="en-GB" w:eastAsia="ja-JP"/>
        </w:rPr>
      </w:pPr>
    </w:p>
    <w:p w14:paraId="16729103" w14:textId="77777777" w:rsidR="00C91314" w:rsidRDefault="00C91314" w:rsidP="00C91314">
      <w:pPr>
        <w:jc w:val="both"/>
        <w:rPr>
          <w:rFonts w:ascii="Arial" w:hAnsi="Arial" w:cs="Arial"/>
          <w:sz w:val="22"/>
          <w:szCs w:val="22"/>
          <w:lang w:val="en-GB" w:eastAsia="ja-JP"/>
        </w:rPr>
      </w:pPr>
      <w:r>
        <w:rPr>
          <w:rFonts w:ascii="Arial" w:hAnsi="Arial" w:cs="Arial"/>
          <w:sz w:val="22"/>
          <w:szCs w:val="22"/>
          <w:lang w:val="en-GB" w:eastAsia="ja-JP"/>
        </w:rPr>
        <w:t xml:space="preserve">When it comes to Set 2, i.e., FR1 FDD, we should note that first, the BW is reduced from 100 to 20MHz, and furthermore the number of antennas are half of FR1 TDD, and on top of that the maximum transmit power is 6dB less than the one of FR1 TDD. </w:t>
      </w:r>
    </w:p>
    <w:p w14:paraId="4431E65F" w14:textId="77777777" w:rsidR="00C91314" w:rsidRDefault="00C91314" w:rsidP="00C91314">
      <w:pPr>
        <w:jc w:val="both"/>
        <w:rPr>
          <w:rFonts w:ascii="Arial" w:hAnsi="Arial" w:cs="Arial"/>
          <w:sz w:val="22"/>
          <w:szCs w:val="22"/>
          <w:lang w:val="en-GB" w:eastAsia="ja-JP"/>
        </w:rPr>
      </w:pPr>
    </w:p>
    <w:p w14:paraId="495FB2E3" w14:textId="77777777" w:rsidR="00C91314" w:rsidRDefault="00C91314" w:rsidP="00C91314">
      <w:pPr>
        <w:jc w:val="both"/>
        <w:rPr>
          <w:rFonts w:ascii="Arial" w:hAnsi="Arial" w:cs="Arial"/>
          <w:sz w:val="22"/>
          <w:szCs w:val="22"/>
          <w:lang w:val="en-GB" w:eastAsia="ja-JP"/>
        </w:rPr>
      </w:pPr>
      <w:r>
        <w:rPr>
          <w:rFonts w:ascii="Arial" w:hAnsi="Arial" w:cs="Arial"/>
          <w:sz w:val="22"/>
          <w:szCs w:val="22"/>
          <w:lang w:val="en-GB" w:eastAsia="ja-JP"/>
        </w:rPr>
        <w:t>Based on our model for scaling as well as estimates, the values proposed as WA for Set 2 are largely reasonable except active DL of 240 which is extremely high. Considering antenna scaling alone, the value of active DL should be maximum 280x0.7=196, and furthermore, with reduced BW and maximum power, a value around 160 is more reasonable.</w:t>
      </w:r>
    </w:p>
    <w:p w14:paraId="775E8946" w14:textId="77777777" w:rsidR="00C91314" w:rsidRDefault="00C91314" w:rsidP="00C91314">
      <w:pPr>
        <w:jc w:val="both"/>
        <w:rPr>
          <w:rFonts w:ascii="Arial" w:hAnsi="Arial" w:cs="Arial"/>
          <w:sz w:val="22"/>
          <w:szCs w:val="22"/>
          <w:lang w:val="en-GB" w:eastAsia="ja-JP"/>
        </w:rPr>
      </w:pPr>
    </w:p>
    <w:p w14:paraId="00C54855" w14:textId="77777777" w:rsidR="00C91314" w:rsidRDefault="00C91314" w:rsidP="00C91314">
      <w:pPr>
        <w:jc w:val="both"/>
        <w:rPr>
          <w:rFonts w:ascii="Arial" w:hAnsi="Arial" w:cs="Arial"/>
          <w:sz w:val="22"/>
          <w:szCs w:val="22"/>
          <w:lang w:val="en-GB" w:eastAsia="ja-JP"/>
        </w:rPr>
      </w:pPr>
      <w:r>
        <w:rPr>
          <w:rFonts w:ascii="Arial" w:hAnsi="Arial" w:cs="Arial"/>
          <w:sz w:val="22"/>
          <w:szCs w:val="22"/>
          <w:lang w:val="en-GB" w:eastAsia="ja-JP"/>
        </w:rPr>
        <w:t xml:space="preserve">Regarding Set3, the considered relative values in proposed WA for active DL, UL and micro sleep (152/80/38) are particularly much higher in our view. </w:t>
      </w:r>
    </w:p>
    <w:p w14:paraId="2B7488C5" w14:textId="77777777" w:rsidR="00C91314" w:rsidRDefault="00C91314" w:rsidP="00C91314">
      <w:pPr>
        <w:jc w:val="both"/>
        <w:rPr>
          <w:rFonts w:ascii="Arial" w:hAnsi="Arial" w:cs="Arial"/>
          <w:sz w:val="22"/>
          <w:szCs w:val="22"/>
          <w:lang w:val="en-GB" w:eastAsia="ja-JP"/>
        </w:rPr>
      </w:pPr>
    </w:p>
    <w:p w14:paraId="30AFC7A2" w14:textId="77777777" w:rsidR="00C91314" w:rsidRPr="00AE5CED" w:rsidRDefault="00C91314" w:rsidP="00C91314">
      <w:pPr>
        <w:jc w:val="both"/>
        <w:rPr>
          <w:rFonts w:ascii="Arial" w:hAnsi="Arial" w:cs="Arial"/>
          <w:sz w:val="22"/>
          <w:szCs w:val="22"/>
          <w:lang w:val="en-GB" w:eastAsia="ja-JP"/>
        </w:rPr>
      </w:pPr>
      <w:r>
        <w:rPr>
          <w:rFonts w:ascii="Arial" w:hAnsi="Arial" w:cs="Arial"/>
          <w:sz w:val="22"/>
          <w:szCs w:val="22"/>
          <w:lang w:val="en-GB" w:eastAsia="ja-JP"/>
        </w:rPr>
        <w:t xml:space="preserve">We should note that the maximum transmit power in this case is 33dBm which is much lower than FR1 counterparts and considering micro BSs that have energy consumption much lower than typical FR1 macro ones. That means the PA contribution, in this case is much lower, and it is mostly the phase shifters which when they are turned off, gNB can go to micro sleep. As such, in addition to the relative value of states, the relative value of active DL to micro sleep should also be lower than that for the FR1 scenario. </w:t>
      </w:r>
    </w:p>
    <w:p w14:paraId="628A5D91" w14:textId="77777777" w:rsidR="00C91314" w:rsidRPr="00AE5CED" w:rsidRDefault="00C91314" w:rsidP="00C91314">
      <w:pPr>
        <w:jc w:val="both"/>
        <w:rPr>
          <w:rFonts w:ascii="Arial" w:hAnsi="Arial" w:cs="Arial"/>
          <w:sz w:val="22"/>
          <w:szCs w:val="22"/>
          <w:lang w:val="en-GB" w:eastAsia="ja-JP"/>
        </w:rPr>
      </w:pPr>
    </w:p>
    <w:p w14:paraId="71345F59" w14:textId="77777777" w:rsidR="00C91314" w:rsidRPr="00AE5CED" w:rsidRDefault="00C91314" w:rsidP="00C91314">
      <w:pPr>
        <w:jc w:val="both"/>
        <w:rPr>
          <w:rFonts w:ascii="Arial" w:hAnsi="Arial" w:cs="Arial"/>
          <w:sz w:val="22"/>
          <w:szCs w:val="22"/>
          <w:lang w:val="en-GB" w:eastAsia="ja-JP"/>
        </w:rPr>
      </w:pPr>
      <w:r>
        <w:rPr>
          <w:rFonts w:ascii="Arial" w:hAnsi="Arial" w:cs="Arial"/>
          <w:sz w:val="22"/>
          <w:szCs w:val="22"/>
          <w:lang w:val="en-GB" w:eastAsia="ja-JP"/>
        </w:rPr>
        <w:lastRenderedPageBreak/>
        <w:t xml:space="preserve">Based on the discussions above, </w:t>
      </w:r>
      <w:bookmarkStart w:id="3" w:name="_Toc102118594"/>
      <w:bookmarkStart w:id="4" w:name="_Toc102126790"/>
      <w:bookmarkStart w:id="5" w:name="_Toc102118595"/>
      <w:bookmarkStart w:id="6" w:name="_Toc102126791"/>
      <w:bookmarkStart w:id="7" w:name="_Toc102127192"/>
      <w:bookmarkStart w:id="8" w:name="_Toc102127225"/>
      <w:bookmarkStart w:id="9" w:name="_Toc102126963"/>
      <w:bookmarkStart w:id="10" w:name="_Toc102127193"/>
      <w:bookmarkStart w:id="11" w:name="_Toc102127226"/>
      <w:bookmarkStart w:id="12" w:name="_Toc102037851"/>
      <w:bookmarkStart w:id="13" w:name="_Toc102037919"/>
      <w:bookmarkEnd w:id="3"/>
      <w:bookmarkEnd w:id="4"/>
      <w:bookmarkEnd w:id="5"/>
      <w:bookmarkEnd w:id="6"/>
      <w:bookmarkEnd w:id="7"/>
      <w:bookmarkEnd w:id="8"/>
      <w:bookmarkEnd w:id="9"/>
      <w:bookmarkEnd w:id="10"/>
      <w:bookmarkEnd w:id="11"/>
      <w:bookmarkEnd w:id="12"/>
      <w:bookmarkEnd w:id="13"/>
      <w:r w:rsidRPr="00AE5CED">
        <w:rPr>
          <w:rFonts w:ascii="Arial" w:hAnsi="Arial" w:cs="Arial"/>
          <w:sz w:val="22"/>
          <w:szCs w:val="22"/>
          <w:lang w:val="en-GB" w:eastAsia="ja-JP"/>
        </w:rPr>
        <w:t>Table 1 shows the power states and power levels that can be used for gNB power model</w:t>
      </w:r>
      <w:r>
        <w:rPr>
          <w:rFonts w:ascii="Arial" w:hAnsi="Arial" w:cs="Arial"/>
          <w:sz w:val="22"/>
          <w:szCs w:val="22"/>
          <w:lang w:val="en-GB" w:eastAsia="ja-JP"/>
        </w:rPr>
        <w:t xml:space="preserve"> for Cat1 different sets</w:t>
      </w:r>
      <w:r w:rsidRPr="00AE5CED" w:rsidDel="00332388">
        <w:rPr>
          <w:rFonts w:ascii="Arial" w:hAnsi="Arial" w:cs="Arial"/>
          <w:sz w:val="22"/>
          <w:szCs w:val="22"/>
          <w:lang w:val="en-GB" w:eastAsia="ja-JP"/>
        </w:rPr>
        <w:t>.</w:t>
      </w:r>
      <w:r w:rsidRPr="00AE5CED">
        <w:rPr>
          <w:rFonts w:ascii="Arial" w:hAnsi="Arial" w:cs="Arial"/>
          <w:sz w:val="22"/>
          <w:szCs w:val="22"/>
          <w:lang w:val="en-GB" w:eastAsia="ja-JP"/>
        </w:rPr>
        <w:t xml:space="preserve">  </w:t>
      </w:r>
    </w:p>
    <w:p w14:paraId="013ACF6C" w14:textId="77777777" w:rsidR="00C91314" w:rsidRPr="00774DE7" w:rsidRDefault="00C91314" w:rsidP="00C91314">
      <w:pPr>
        <w:jc w:val="both"/>
        <w:rPr>
          <w:rFonts w:ascii="Arial" w:hAnsi="Arial" w:cs="Arial"/>
          <w:lang w:val="en-CA" w:eastAsia="ja-JP"/>
        </w:rPr>
      </w:pPr>
    </w:p>
    <w:p w14:paraId="48341FE6" w14:textId="77777777" w:rsidR="00C91314" w:rsidRPr="00D925F7" w:rsidRDefault="00C91314" w:rsidP="00C91314">
      <w:pPr>
        <w:pStyle w:val="Caption"/>
        <w:keepNext/>
        <w:jc w:val="center"/>
        <w:rPr>
          <w:rFonts w:ascii="Arial" w:hAnsi="Arial" w:cs="Arial"/>
          <w:sz w:val="20"/>
          <w:szCs w:val="20"/>
          <w:lang w:val="en-GB" w:eastAsia="ja-JP"/>
        </w:rPr>
      </w:pPr>
      <w:r w:rsidRPr="00D925F7">
        <w:rPr>
          <w:rFonts w:ascii="Arial" w:hAnsi="Arial" w:cs="Arial"/>
          <w:sz w:val="20"/>
          <w:szCs w:val="20"/>
          <w:lang w:val="en-GB" w:eastAsia="ja-JP"/>
        </w:rPr>
        <w:t xml:space="preserve">Table </w:t>
      </w:r>
      <w:r w:rsidRPr="00D925F7">
        <w:rPr>
          <w:rFonts w:ascii="Arial" w:hAnsi="Arial" w:cs="Arial"/>
          <w:sz w:val="20"/>
          <w:szCs w:val="20"/>
          <w:lang w:val="en-GB" w:eastAsia="ja-JP"/>
        </w:rPr>
        <w:fldChar w:fldCharType="begin"/>
      </w:r>
      <w:r w:rsidRPr="00D925F7">
        <w:rPr>
          <w:rFonts w:ascii="Arial" w:hAnsi="Arial" w:cs="Arial"/>
          <w:sz w:val="20"/>
          <w:szCs w:val="20"/>
          <w:lang w:val="en-GB" w:eastAsia="ja-JP"/>
        </w:rPr>
        <w:instrText>SEQ Table \* ARABIC</w:instrText>
      </w:r>
      <w:r w:rsidRPr="00D925F7">
        <w:rPr>
          <w:rFonts w:ascii="Arial" w:hAnsi="Arial" w:cs="Arial"/>
          <w:sz w:val="20"/>
          <w:szCs w:val="20"/>
          <w:lang w:val="en-GB" w:eastAsia="ja-JP"/>
        </w:rPr>
        <w:fldChar w:fldCharType="separate"/>
      </w:r>
      <w:r>
        <w:rPr>
          <w:rFonts w:ascii="Arial" w:hAnsi="Arial" w:cs="Arial"/>
          <w:noProof/>
          <w:sz w:val="20"/>
          <w:szCs w:val="20"/>
          <w:lang w:val="en-GB" w:eastAsia="ja-JP"/>
        </w:rPr>
        <w:t>1</w:t>
      </w:r>
      <w:r w:rsidRPr="00D925F7">
        <w:rPr>
          <w:rFonts w:ascii="Arial" w:hAnsi="Arial" w:cs="Arial"/>
          <w:sz w:val="20"/>
          <w:szCs w:val="20"/>
          <w:lang w:val="en-GB" w:eastAsia="ja-JP"/>
        </w:rPr>
        <w:fldChar w:fldCharType="end"/>
      </w:r>
      <w:r w:rsidRPr="00D925F7">
        <w:rPr>
          <w:rFonts w:ascii="Arial" w:hAnsi="Arial" w:cs="Arial"/>
          <w:sz w:val="20"/>
          <w:szCs w:val="20"/>
          <w:lang w:val="en-GB" w:eastAsia="ja-JP"/>
        </w:rPr>
        <w:t>.</w:t>
      </w:r>
      <w:r>
        <w:rPr>
          <w:rFonts w:ascii="Arial" w:hAnsi="Arial" w:cs="Arial"/>
          <w:sz w:val="20"/>
          <w:szCs w:val="20"/>
          <w:lang w:val="en-GB" w:eastAsia="ja-JP"/>
        </w:rPr>
        <w:t>For Cat 1:</w:t>
      </w:r>
      <w:r w:rsidRPr="00D925F7">
        <w:rPr>
          <w:rFonts w:ascii="Arial" w:hAnsi="Arial" w:cs="Arial"/>
          <w:sz w:val="20"/>
          <w:szCs w:val="20"/>
          <w:lang w:val="en-GB" w:eastAsia="ja-JP"/>
        </w:rPr>
        <w:t xml:space="preserve"> Power level of different states</w:t>
      </w:r>
      <w:r>
        <w:rPr>
          <w:rFonts w:ascii="Arial" w:hAnsi="Arial" w:cs="Arial"/>
          <w:sz w:val="20"/>
          <w:szCs w:val="20"/>
          <w:lang w:val="en-GB" w:eastAsia="ja-JP"/>
        </w:rPr>
        <w:t xml:space="preserve"> at gNB (FR1 TDD WA shown for completeness)</w:t>
      </w:r>
      <w:r w:rsidRPr="00D925F7">
        <w:rPr>
          <w:rFonts w:ascii="Arial" w:hAnsi="Arial" w:cs="Arial"/>
          <w:sz w:val="20"/>
          <w:szCs w:val="20"/>
          <w:lang w:val="en-GB" w:eastAsia="ja-JP"/>
        </w:rPr>
        <w:t>.</w:t>
      </w:r>
    </w:p>
    <w:tbl>
      <w:tblPr>
        <w:tblStyle w:val="TableGrid"/>
        <w:tblW w:w="0" w:type="auto"/>
        <w:jc w:val="center"/>
        <w:tblLook w:val="04A0" w:firstRow="1" w:lastRow="0" w:firstColumn="1" w:lastColumn="0" w:noHBand="0" w:noVBand="1"/>
      </w:tblPr>
      <w:tblGrid>
        <w:gridCol w:w="3191"/>
        <w:gridCol w:w="2252"/>
        <w:gridCol w:w="1964"/>
        <w:gridCol w:w="2222"/>
      </w:tblGrid>
      <w:tr w:rsidR="00C91314" w14:paraId="5C2930CB" w14:textId="77777777" w:rsidTr="00A23AE7">
        <w:trPr>
          <w:jc w:val="center"/>
        </w:trPr>
        <w:tc>
          <w:tcPr>
            <w:tcW w:w="3191" w:type="dxa"/>
          </w:tcPr>
          <w:p w14:paraId="12B8A734" w14:textId="77777777" w:rsidR="00C91314" w:rsidRPr="00AE5CED" w:rsidRDefault="00C91314" w:rsidP="00A23AE7">
            <w:pPr>
              <w:jc w:val="center"/>
              <w:rPr>
                <w:rFonts w:ascii="Arial" w:hAnsi="Arial" w:cs="Arial"/>
                <w:b/>
                <w:bCs/>
                <w:sz w:val="22"/>
                <w:szCs w:val="22"/>
                <w:lang w:val="en-GB" w:eastAsia="ja-JP"/>
              </w:rPr>
            </w:pPr>
            <w:r w:rsidRPr="00AE5CED">
              <w:rPr>
                <w:rFonts w:ascii="Arial" w:hAnsi="Arial" w:cs="Arial"/>
                <w:b/>
                <w:bCs/>
                <w:sz w:val="22"/>
                <w:szCs w:val="22"/>
                <w:lang w:val="en-GB" w:eastAsia="ja-JP"/>
              </w:rPr>
              <w:t>Operation/state</w:t>
            </w:r>
          </w:p>
        </w:tc>
        <w:tc>
          <w:tcPr>
            <w:tcW w:w="2252" w:type="dxa"/>
          </w:tcPr>
          <w:p w14:paraId="50F3435E" w14:textId="77777777" w:rsidR="00C91314" w:rsidRPr="00427CF0" w:rsidRDefault="00C91314" w:rsidP="00A23AE7">
            <w:pPr>
              <w:jc w:val="center"/>
              <w:rPr>
                <w:rFonts w:ascii="Arial" w:hAnsi="Arial" w:cs="Arial"/>
                <w:i/>
                <w:sz w:val="22"/>
                <w:szCs w:val="22"/>
                <w:lang w:val="en-GB" w:eastAsia="ja-JP"/>
              </w:rPr>
            </w:pPr>
            <w:r w:rsidRPr="00427CF0">
              <w:rPr>
                <w:rFonts w:ascii="Arial" w:hAnsi="Arial" w:cs="Arial"/>
                <w:i/>
                <w:sz w:val="22"/>
                <w:szCs w:val="22"/>
                <w:lang w:val="en-GB" w:eastAsia="ja-JP"/>
              </w:rPr>
              <w:t>Power level, relative units (FR1 TDD)</w:t>
            </w:r>
          </w:p>
        </w:tc>
        <w:tc>
          <w:tcPr>
            <w:tcW w:w="1964" w:type="dxa"/>
          </w:tcPr>
          <w:p w14:paraId="1F6C3FF2" w14:textId="77777777" w:rsidR="00C91314" w:rsidRPr="009F1580" w:rsidRDefault="00C91314" w:rsidP="00A23AE7">
            <w:pPr>
              <w:jc w:val="center"/>
              <w:rPr>
                <w:rFonts w:ascii="Arial" w:hAnsi="Arial" w:cs="Arial"/>
                <w:b/>
                <w:bCs/>
                <w:sz w:val="22"/>
                <w:szCs w:val="22"/>
                <w:lang w:val="en-GB" w:eastAsia="ja-JP"/>
              </w:rPr>
            </w:pPr>
            <w:r w:rsidRPr="009F1580">
              <w:rPr>
                <w:rFonts w:ascii="Arial" w:hAnsi="Arial" w:cs="Arial"/>
                <w:b/>
                <w:bCs/>
                <w:sz w:val="22"/>
                <w:szCs w:val="22"/>
                <w:lang w:val="en-GB" w:eastAsia="ja-JP"/>
              </w:rPr>
              <w:t>Power level, relative units (FR1 FDD)</w:t>
            </w:r>
          </w:p>
        </w:tc>
        <w:tc>
          <w:tcPr>
            <w:tcW w:w="2222" w:type="dxa"/>
          </w:tcPr>
          <w:p w14:paraId="16DDF5BE" w14:textId="77777777" w:rsidR="00C91314" w:rsidRPr="009F1580" w:rsidRDefault="00C91314" w:rsidP="00A23AE7">
            <w:pPr>
              <w:jc w:val="center"/>
              <w:rPr>
                <w:rFonts w:ascii="Arial" w:hAnsi="Arial" w:cs="Arial"/>
                <w:b/>
                <w:bCs/>
                <w:sz w:val="22"/>
                <w:szCs w:val="22"/>
                <w:lang w:val="en-GB" w:eastAsia="ja-JP"/>
              </w:rPr>
            </w:pPr>
            <w:r w:rsidRPr="009F1580">
              <w:rPr>
                <w:rFonts w:ascii="Arial" w:hAnsi="Arial" w:cs="Arial"/>
                <w:b/>
                <w:bCs/>
                <w:sz w:val="22"/>
                <w:szCs w:val="22"/>
                <w:lang w:val="en-GB" w:eastAsia="ja-JP"/>
              </w:rPr>
              <w:t>Power level, relative units (FR2 TDD)</w:t>
            </w:r>
          </w:p>
        </w:tc>
      </w:tr>
      <w:tr w:rsidR="00C91314" w14:paraId="4B789463" w14:textId="77777777" w:rsidTr="00A23AE7">
        <w:trPr>
          <w:jc w:val="center"/>
        </w:trPr>
        <w:tc>
          <w:tcPr>
            <w:tcW w:w="3191" w:type="dxa"/>
          </w:tcPr>
          <w:p w14:paraId="3341D37C"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 xml:space="preserve">Active </w:t>
            </w:r>
            <w:r>
              <w:rPr>
                <w:rFonts w:ascii="Arial" w:hAnsi="Arial" w:cs="Arial"/>
                <w:sz w:val="22"/>
                <w:szCs w:val="22"/>
                <w:lang w:val="en-GB" w:eastAsia="ja-JP"/>
              </w:rPr>
              <w:t>DL</w:t>
            </w:r>
          </w:p>
        </w:tc>
        <w:tc>
          <w:tcPr>
            <w:tcW w:w="2252" w:type="dxa"/>
          </w:tcPr>
          <w:p w14:paraId="7F5AF98F" w14:textId="77777777" w:rsidR="00C91314" w:rsidRPr="00427CF0" w:rsidRDefault="00C91314" w:rsidP="00A23AE7">
            <w:pPr>
              <w:jc w:val="center"/>
              <w:rPr>
                <w:rFonts w:ascii="Arial" w:hAnsi="Arial" w:cs="Arial"/>
                <w:i/>
                <w:sz w:val="22"/>
                <w:szCs w:val="22"/>
                <w:lang w:val="en-GB" w:eastAsia="ja-JP"/>
              </w:rPr>
            </w:pPr>
            <w:r w:rsidRPr="00427CF0">
              <w:rPr>
                <w:rFonts w:ascii="Arial" w:hAnsi="Arial" w:cs="Arial"/>
                <w:i/>
                <w:iCs/>
                <w:sz w:val="22"/>
                <w:szCs w:val="22"/>
                <w:lang w:val="en-GB" w:eastAsia="ja-JP"/>
              </w:rPr>
              <w:t xml:space="preserve"> 280</w:t>
            </w:r>
          </w:p>
        </w:tc>
        <w:tc>
          <w:tcPr>
            <w:tcW w:w="1964" w:type="dxa"/>
          </w:tcPr>
          <w:p w14:paraId="6024E805"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[160]</w:t>
            </w:r>
          </w:p>
        </w:tc>
        <w:tc>
          <w:tcPr>
            <w:tcW w:w="2222" w:type="dxa"/>
          </w:tcPr>
          <w:p w14:paraId="02E5F870"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 [70]</w:t>
            </w:r>
          </w:p>
        </w:tc>
      </w:tr>
      <w:tr w:rsidR="00C91314" w14:paraId="635558BF" w14:textId="77777777" w:rsidTr="00A23AE7">
        <w:trPr>
          <w:jc w:val="center"/>
        </w:trPr>
        <w:tc>
          <w:tcPr>
            <w:tcW w:w="3191" w:type="dxa"/>
          </w:tcPr>
          <w:p w14:paraId="6BE1808B"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 xml:space="preserve">Active </w:t>
            </w:r>
            <w:r>
              <w:rPr>
                <w:rFonts w:ascii="Arial" w:hAnsi="Arial" w:cs="Arial"/>
                <w:sz w:val="22"/>
                <w:szCs w:val="22"/>
                <w:lang w:val="en-GB" w:eastAsia="ja-JP"/>
              </w:rPr>
              <w:t>UL</w:t>
            </w:r>
          </w:p>
        </w:tc>
        <w:tc>
          <w:tcPr>
            <w:tcW w:w="2252" w:type="dxa"/>
          </w:tcPr>
          <w:p w14:paraId="450D3886" w14:textId="77777777" w:rsidR="00C91314" w:rsidRPr="00427CF0" w:rsidRDefault="00C91314" w:rsidP="00A23AE7">
            <w:pPr>
              <w:jc w:val="center"/>
              <w:rPr>
                <w:rFonts w:ascii="Arial" w:hAnsi="Arial" w:cs="Arial"/>
                <w:i/>
                <w:sz w:val="22"/>
                <w:szCs w:val="22"/>
                <w:lang w:val="en-GB" w:eastAsia="ja-JP"/>
              </w:rPr>
            </w:pPr>
            <w:r w:rsidRPr="00427CF0">
              <w:rPr>
                <w:rFonts w:ascii="Arial" w:hAnsi="Arial" w:cs="Arial"/>
                <w:i/>
                <w:iCs/>
                <w:sz w:val="22"/>
                <w:szCs w:val="22"/>
                <w:lang w:val="en-GB" w:eastAsia="ja-JP"/>
              </w:rPr>
              <w:t>110</w:t>
            </w:r>
          </w:p>
        </w:tc>
        <w:tc>
          <w:tcPr>
            <w:tcW w:w="1964" w:type="dxa"/>
          </w:tcPr>
          <w:p w14:paraId="273E5967"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w:t>
            </w:r>
            <w:r>
              <w:rPr>
                <w:rFonts w:ascii="Arial" w:hAnsi="Arial" w:cs="Arial"/>
                <w:b/>
                <w:bCs/>
                <w:sz w:val="22"/>
                <w:szCs w:val="22"/>
                <w:lang w:val="en-GB" w:eastAsia="ja-JP"/>
              </w:rPr>
              <w:t>90</w:t>
            </w:r>
            <w:r w:rsidRPr="00427CF0">
              <w:rPr>
                <w:rFonts w:ascii="Arial" w:hAnsi="Arial" w:cs="Arial"/>
                <w:b/>
                <w:sz w:val="22"/>
                <w:szCs w:val="22"/>
                <w:lang w:val="en-GB" w:eastAsia="ja-JP"/>
              </w:rPr>
              <w:t>]</w:t>
            </w:r>
          </w:p>
        </w:tc>
        <w:tc>
          <w:tcPr>
            <w:tcW w:w="2222" w:type="dxa"/>
          </w:tcPr>
          <w:p w14:paraId="1DF88D67"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[40] </w:t>
            </w:r>
          </w:p>
        </w:tc>
      </w:tr>
      <w:tr w:rsidR="00C91314" w14:paraId="3CBD39F0" w14:textId="77777777" w:rsidTr="00A23AE7">
        <w:trPr>
          <w:jc w:val="center"/>
        </w:trPr>
        <w:tc>
          <w:tcPr>
            <w:tcW w:w="3191" w:type="dxa"/>
          </w:tcPr>
          <w:p w14:paraId="5C3A774B"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“Micro”-sleep</w:t>
            </w:r>
          </w:p>
        </w:tc>
        <w:tc>
          <w:tcPr>
            <w:tcW w:w="2252" w:type="dxa"/>
          </w:tcPr>
          <w:p w14:paraId="49FF6544" w14:textId="77777777" w:rsidR="00C91314" w:rsidRPr="00427CF0" w:rsidRDefault="00C91314" w:rsidP="00A23AE7">
            <w:pPr>
              <w:jc w:val="center"/>
              <w:rPr>
                <w:rFonts w:ascii="Arial" w:hAnsi="Arial" w:cs="Arial"/>
                <w:i/>
                <w:sz w:val="22"/>
                <w:szCs w:val="22"/>
                <w:lang w:val="en-GB" w:eastAsia="ja-JP"/>
              </w:rPr>
            </w:pPr>
            <w:r w:rsidRPr="00427CF0">
              <w:rPr>
                <w:rFonts w:ascii="Arial" w:hAnsi="Arial" w:cs="Arial"/>
                <w:i/>
                <w:sz w:val="22"/>
                <w:szCs w:val="22"/>
                <w:lang w:val="en-GB" w:eastAsia="ja-JP"/>
              </w:rPr>
              <w:t xml:space="preserve">55 </w:t>
            </w:r>
          </w:p>
        </w:tc>
        <w:tc>
          <w:tcPr>
            <w:tcW w:w="1964" w:type="dxa"/>
          </w:tcPr>
          <w:p w14:paraId="65DCC68E"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w:t>
            </w:r>
            <w:r>
              <w:rPr>
                <w:rFonts w:ascii="Arial" w:hAnsi="Arial" w:cs="Arial"/>
                <w:b/>
                <w:bCs/>
                <w:sz w:val="22"/>
                <w:szCs w:val="22"/>
                <w:lang w:val="en-GB" w:eastAsia="ja-JP"/>
              </w:rPr>
              <w:t>50</w:t>
            </w:r>
            <w:r w:rsidRPr="00427CF0">
              <w:rPr>
                <w:rFonts w:ascii="Arial" w:hAnsi="Arial" w:cs="Arial"/>
                <w:b/>
                <w:sz w:val="22"/>
                <w:szCs w:val="22"/>
                <w:lang w:val="en-GB" w:eastAsia="ja-JP"/>
              </w:rPr>
              <w:t>]</w:t>
            </w:r>
          </w:p>
        </w:tc>
        <w:tc>
          <w:tcPr>
            <w:tcW w:w="2222" w:type="dxa"/>
          </w:tcPr>
          <w:p w14:paraId="61BA2228"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[20] </w:t>
            </w:r>
          </w:p>
        </w:tc>
      </w:tr>
      <w:tr w:rsidR="00C91314" w14:paraId="756BC080" w14:textId="77777777" w:rsidTr="00A23AE7">
        <w:trPr>
          <w:jc w:val="center"/>
        </w:trPr>
        <w:tc>
          <w:tcPr>
            <w:tcW w:w="3191" w:type="dxa"/>
          </w:tcPr>
          <w:p w14:paraId="42648B1F"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“Light”-sleep</w:t>
            </w:r>
          </w:p>
        </w:tc>
        <w:tc>
          <w:tcPr>
            <w:tcW w:w="2252" w:type="dxa"/>
          </w:tcPr>
          <w:p w14:paraId="263A036C" w14:textId="77777777" w:rsidR="00C91314" w:rsidRPr="00427CF0" w:rsidRDefault="00C91314" w:rsidP="00A23AE7">
            <w:pPr>
              <w:jc w:val="center"/>
              <w:rPr>
                <w:rFonts w:ascii="Arial" w:hAnsi="Arial" w:cs="Arial"/>
                <w:i/>
                <w:sz w:val="22"/>
                <w:szCs w:val="22"/>
                <w:lang w:val="en-GB" w:eastAsia="ja-JP"/>
              </w:rPr>
            </w:pPr>
            <w:r w:rsidRPr="00427CF0">
              <w:rPr>
                <w:rFonts w:ascii="Arial" w:hAnsi="Arial" w:cs="Arial"/>
                <w:i/>
                <w:sz w:val="22"/>
                <w:szCs w:val="22"/>
                <w:lang w:val="en-GB" w:eastAsia="ja-JP"/>
              </w:rPr>
              <w:t>25</w:t>
            </w:r>
          </w:p>
        </w:tc>
        <w:tc>
          <w:tcPr>
            <w:tcW w:w="1964" w:type="dxa"/>
          </w:tcPr>
          <w:p w14:paraId="1AA213F0"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w:t>
            </w:r>
            <w:r w:rsidRPr="00427CF0">
              <w:rPr>
                <w:rFonts w:ascii="Arial" w:hAnsi="Arial" w:cs="Arial"/>
                <w:b/>
                <w:bCs/>
                <w:sz w:val="22"/>
                <w:szCs w:val="22"/>
                <w:lang w:val="en-GB" w:eastAsia="ja-JP"/>
              </w:rPr>
              <w:t>2</w:t>
            </w:r>
            <w:r>
              <w:rPr>
                <w:rFonts w:ascii="Arial" w:hAnsi="Arial" w:cs="Arial"/>
                <w:b/>
                <w:bCs/>
                <w:sz w:val="22"/>
                <w:szCs w:val="22"/>
                <w:lang w:val="en-GB" w:eastAsia="ja-JP"/>
              </w:rPr>
              <w:t>3</w:t>
            </w:r>
            <w:r w:rsidRPr="00427CF0">
              <w:rPr>
                <w:rFonts w:ascii="Arial" w:hAnsi="Arial" w:cs="Arial"/>
                <w:b/>
                <w:sz w:val="22"/>
                <w:szCs w:val="22"/>
                <w:lang w:val="en-GB" w:eastAsia="ja-JP"/>
              </w:rPr>
              <w:t xml:space="preserve">] </w:t>
            </w:r>
          </w:p>
        </w:tc>
        <w:tc>
          <w:tcPr>
            <w:tcW w:w="2222" w:type="dxa"/>
          </w:tcPr>
          <w:p w14:paraId="56E39F86"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[15] </w:t>
            </w:r>
          </w:p>
        </w:tc>
      </w:tr>
      <w:tr w:rsidR="00C91314" w14:paraId="2C4FDED4" w14:textId="77777777" w:rsidTr="00A23AE7">
        <w:trPr>
          <w:trHeight w:val="107"/>
          <w:jc w:val="center"/>
        </w:trPr>
        <w:tc>
          <w:tcPr>
            <w:tcW w:w="3191" w:type="dxa"/>
          </w:tcPr>
          <w:p w14:paraId="41C4F320"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“Deep”-sleep</w:t>
            </w:r>
          </w:p>
        </w:tc>
        <w:tc>
          <w:tcPr>
            <w:tcW w:w="2252" w:type="dxa"/>
          </w:tcPr>
          <w:p w14:paraId="3BAFD995" w14:textId="77777777" w:rsidR="00C91314" w:rsidRPr="00427CF0" w:rsidRDefault="00C91314" w:rsidP="00A23AE7">
            <w:pPr>
              <w:jc w:val="center"/>
              <w:rPr>
                <w:rFonts w:ascii="Arial" w:hAnsi="Arial" w:cs="Arial"/>
                <w:i/>
                <w:sz w:val="22"/>
                <w:szCs w:val="22"/>
                <w:lang w:val="en-GB" w:eastAsia="ja-JP"/>
              </w:rPr>
            </w:pPr>
            <w:r w:rsidRPr="00427CF0">
              <w:rPr>
                <w:rFonts w:ascii="Arial" w:hAnsi="Arial" w:cs="Arial"/>
                <w:i/>
                <w:sz w:val="22"/>
                <w:szCs w:val="22"/>
                <w:lang w:val="en-GB" w:eastAsia="ja-JP"/>
              </w:rPr>
              <w:t xml:space="preserve">1 </w:t>
            </w:r>
          </w:p>
        </w:tc>
        <w:tc>
          <w:tcPr>
            <w:tcW w:w="1964" w:type="dxa"/>
          </w:tcPr>
          <w:p w14:paraId="643B037E"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1 </w:t>
            </w:r>
          </w:p>
        </w:tc>
        <w:tc>
          <w:tcPr>
            <w:tcW w:w="2222" w:type="dxa"/>
          </w:tcPr>
          <w:p w14:paraId="4701D4DC"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1 </w:t>
            </w:r>
          </w:p>
        </w:tc>
      </w:tr>
    </w:tbl>
    <w:p w14:paraId="0F243BDE" w14:textId="77777777" w:rsidR="00C91314" w:rsidRDefault="00C91314" w:rsidP="00C91314">
      <w:pPr>
        <w:jc w:val="center"/>
        <w:rPr>
          <w:rFonts w:ascii="Arial" w:hAnsi="Arial" w:cs="Arial"/>
          <w:lang w:val="en-GB" w:eastAsia="ja-JP"/>
        </w:rPr>
      </w:pPr>
    </w:p>
    <w:p w14:paraId="7C1966BF" w14:textId="77777777" w:rsidR="00C91314" w:rsidRDefault="00C91314" w:rsidP="00C91314">
      <w:pPr>
        <w:jc w:val="both"/>
        <w:rPr>
          <w:rFonts w:ascii="Arial" w:hAnsi="Arial" w:cs="Arial"/>
          <w:lang w:val="en-GB" w:eastAsia="ja-JP"/>
        </w:rPr>
      </w:pPr>
    </w:p>
    <w:p w14:paraId="7587A8F1" w14:textId="57E0E198" w:rsidR="00C91314" w:rsidRDefault="00C91314" w:rsidP="00C91314">
      <w:pPr>
        <w:pStyle w:val="Proposal"/>
        <w:tabs>
          <w:tab w:val="clear" w:pos="1304"/>
        </w:tabs>
        <w:spacing w:line="254" w:lineRule="auto"/>
        <w:ind w:left="1701" w:hanging="1701"/>
        <w:rPr>
          <w:rFonts w:cs="Arial"/>
          <w:sz w:val="20"/>
          <w:szCs w:val="20"/>
          <w:lang w:eastAsia="en-GB"/>
        </w:rPr>
      </w:pPr>
      <w:bookmarkStart w:id="14" w:name="_Toc115445756"/>
      <w:r>
        <w:rPr>
          <w:rFonts w:cs="Arial"/>
          <w:sz w:val="20"/>
          <w:szCs w:val="20"/>
          <w:lang w:eastAsia="en-GB"/>
        </w:rPr>
        <w:t>For Cat 1</w:t>
      </w:r>
      <w:r w:rsidR="00C478E2">
        <w:rPr>
          <w:rFonts w:cs="Arial"/>
          <w:sz w:val="20"/>
          <w:szCs w:val="20"/>
          <w:lang w:eastAsia="en-GB"/>
        </w:rPr>
        <w:t xml:space="preserve">, </w:t>
      </w:r>
      <w:r>
        <w:rPr>
          <w:rFonts w:cs="Arial"/>
          <w:sz w:val="20"/>
          <w:szCs w:val="20"/>
          <w:lang w:eastAsia="en-GB"/>
        </w:rPr>
        <w:t>FR1 FDD and FR2 TDD (reference configurations set 2 and set 3), Table 1 shows the power values for each state.</w:t>
      </w:r>
      <w:bookmarkEnd w:id="14"/>
    </w:p>
    <w:p w14:paraId="7069139E" w14:textId="77777777" w:rsidR="00C91314" w:rsidRDefault="00C91314" w:rsidP="00C91314">
      <w:pPr>
        <w:jc w:val="both"/>
        <w:rPr>
          <w:rFonts w:ascii="Arial" w:hAnsi="Arial" w:cs="Arial"/>
          <w:lang w:val="en-GB" w:eastAsia="ja-JP"/>
        </w:rPr>
      </w:pPr>
    </w:p>
    <w:p w14:paraId="0A228E29" w14:textId="77777777" w:rsidR="00C91314" w:rsidRDefault="00C91314" w:rsidP="00C91314">
      <w:pPr>
        <w:jc w:val="both"/>
        <w:rPr>
          <w:rFonts w:ascii="Arial" w:hAnsi="Arial" w:cs="Arial"/>
          <w:sz w:val="22"/>
          <w:szCs w:val="22"/>
          <w:lang w:val="en-GB" w:eastAsia="ja-JP"/>
        </w:rPr>
      </w:pPr>
      <w:r w:rsidRPr="00AE5CED">
        <w:rPr>
          <w:rFonts w:ascii="Arial" w:hAnsi="Arial" w:cs="Arial"/>
          <w:sz w:val="22"/>
          <w:szCs w:val="22"/>
          <w:lang w:val="en-GB" w:eastAsia="ja-JP"/>
        </w:rPr>
        <w:t xml:space="preserve">Next, energy for state transition is discussed. </w:t>
      </w:r>
      <w:r>
        <w:rPr>
          <w:rFonts w:ascii="Arial" w:hAnsi="Arial" w:cs="Arial"/>
          <w:sz w:val="22"/>
          <w:szCs w:val="22"/>
          <w:lang w:val="en-GB" w:eastAsia="ja-JP"/>
        </w:rPr>
        <w:t xml:space="preserve">Following was agreed in last meeting email discussion. </w:t>
      </w:r>
    </w:p>
    <w:p w14:paraId="6AB474D0" w14:textId="77777777" w:rsidR="00C91314" w:rsidRDefault="00C91314" w:rsidP="00C91314">
      <w:pPr>
        <w:jc w:val="both"/>
        <w:rPr>
          <w:rFonts w:ascii="Arial" w:hAnsi="Arial" w:cs="Arial"/>
          <w:sz w:val="22"/>
          <w:szCs w:val="22"/>
          <w:lang w:val="en-GB" w:eastAsia="ja-JP"/>
        </w:rPr>
      </w:pPr>
    </w:p>
    <w:p w14:paraId="27F23910" w14:textId="77777777" w:rsidR="00C91314" w:rsidRPr="00427CF0" w:rsidRDefault="00C91314" w:rsidP="00C91314">
      <w:pPr>
        <w:rPr>
          <w:rFonts w:eastAsia="Batang"/>
          <w:b/>
          <w:i/>
          <w:szCs w:val="20"/>
          <w:lang w:eastAsia="zh-CN"/>
        </w:rPr>
      </w:pPr>
      <w:r w:rsidRPr="00427CF0">
        <w:rPr>
          <w:b/>
          <w:i/>
          <w:szCs w:val="20"/>
          <w:highlight w:val="green"/>
          <w:lang w:eastAsia="zh-CN"/>
        </w:rPr>
        <w:t>Agreement</w:t>
      </w:r>
    </w:p>
    <w:p w14:paraId="1283EB10" w14:textId="77777777" w:rsidR="00C91314" w:rsidRPr="00427CF0" w:rsidRDefault="00C91314" w:rsidP="00C91314">
      <w:pPr>
        <w:rPr>
          <w:i/>
          <w:szCs w:val="20"/>
          <w:lang w:eastAsia="zh-CN"/>
        </w:rPr>
      </w:pPr>
      <w:r w:rsidRPr="00427CF0">
        <w:rPr>
          <w:i/>
          <w:szCs w:val="20"/>
        </w:rPr>
        <w:t xml:space="preserve">During the transition time period, relative power of sleep mode </w:t>
      </w:r>
      <w:r w:rsidRPr="00D54A40">
        <w:rPr>
          <w:bCs/>
          <w:i/>
          <w:iCs/>
          <w:szCs w:val="20"/>
        </w:rPr>
        <w:t>i</w:t>
      </w:r>
      <w:r w:rsidRPr="00427CF0">
        <w:rPr>
          <w:i/>
          <w:szCs w:val="20"/>
        </w:rPr>
        <w:t xml:space="preserve"> </w:t>
      </w:r>
      <w:r w:rsidRPr="00427CF0">
        <w:rPr>
          <w:i/>
          <w:szCs w:val="20"/>
        </w:rPr>
        <w:fldChar w:fldCharType="begin"/>
      </w:r>
      <w:r w:rsidRPr="00427CF0">
        <w:rPr>
          <w:i/>
          <w:szCs w:val="20"/>
        </w:rPr>
        <w:instrText xml:space="preserve"> QUOTE </w:instrText>
      </w:r>
      <w:r w:rsidR="00484175">
        <w:rPr>
          <w:i/>
          <w:position w:val="-5"/>
          <w:szCs w:val="20"/>
        </w:rPr>
        <w:pict w14:anchorId="0A0AA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2.2pt" equationxml="&lt;">
            <v:imagedata r:id="rId10" o:title="" chromakey="white"/>
          </v:shape>
        </w:pict>
      </w:r>
      <w:r w:rsidRPr="00427CF0">
        <w:rPr>
          <w:i/>
          <w:szCs w:val="20"/>
        </w:rPr>
        <w:instrText xml:space="preserve"> </w:instrText>
      </w:r>
      <w:r w:rsidR="00484175">
        <w:rPr>
          <w:i/>
          <w:szCs w:val="20"/>
        </w:rPr>
        <w:fldChar w:fldCharType="separate"/>
      </w:r>
      <w:r w:rsidRPr="00427CF0">
        <w:rPr>
          <w:i/>
          <w:szCs w:val="20"/>
        </w:rPr>
        <w:fldChar w:fldCharType="end"/>
      </w:r>
      <w:r w:rsidRPr="00427CF0">
        <w:rPr>
          <w:i/>
          <w:szCs w:val="20"/>
        </w:rPr>
        <w:t>is assumed to be consumed. Additional transition energy and total transition time also include energy and time for both ramping down and ramping up</w:t>
      </w:r>
    </w:p>
    <w:p w14:paraId="69DD8CE4" w14:textId="77777777" w:rsidR="00C91314" w:rsidRDefault="00C91314" w:rsidP="00C91314">
      <w:pPr>
        <w:jc w:val="both"/>
        <w:rPr>
          <w:rFonts w:ascii="Arial" w:hAnsi="Arial" w:cs="Arial"/>
          <w:sz w:val="22"/>
          <w:szCs w:val="22"/>
          <w:lang w:val="en-GB" w:eastAsia="ja-JP"/>
        </w:rPr>
      </w:pPr>
    </w:p>
    <w:p w14:paraId="7372FCFD" w14:textId="77777777" w:rsidR="00C91314" w:rsidRDefault="00C91314" w:rsidP="00C91314">
      <w:pPr>
        <w:jc w:val="both"/>
        <w:rPr>
          <w:rFonts w:ascii="Arial" w:hAnsi="Arial" w:cs="Arial"/>
          <w:sz w:val="22"/>
          <w:szCs w:val="22"/>
          <w:lang w:val="en-GB" w:eastAsia="ja-JP"/>
        </w:rPr>
      </w:pPr>
      <w:r>
        <w:rPr>
          <w:rFonts w:ascii="Arial" w:hAnsi="Arial" w:cs="Arial"/>
          <w:sz w:val="22"/>
          <w:szCs w:val="22"/>
          <w:lang w:val="en-GB" w:eastAsia="ja-JP"/>
        </w:rPr>
        <w:t>In the last meeting, the following proposal was mentioned as the numbers for additional transition energy for different categories and Set1.</w:t>
      </w:r>
    </w:p>
    <w:p w14:paraId="1D6060E9" w14:textId="77777777" w:rsidR="00C91314" w:rsidRDefault="00C91314" w:rsidP="00C91314">
      <w:pPr>
        <w:jc w:val="both"/>
        <w:rPr>
          <w:rFonts w:ascii="Arial" w:hAnsi="Arial" w:cs="Arial"/>
          <w:sz w:val="22"/>
          <w:szCs w:val="22"/>
          <w:lang w:val="en-GB" w:eastAsia="ja-JP"/>
        </w:rPr>
      </w:pPr>
    </w:p>
    <w:p w14:paraId="15728CCF" w14:textId="77777777" w:rsidR="00C91314" w:rsidRPr="003569CC" w:rsidRDefault="00C91314" w:rsidP="00C91314">
      <w:pPr>
        <w:widowControl w:val="0"/>
        <w:snapToGrid w:val="0"/>
        <w:jc w:val="both"/>
        <w:rPr>
          <w:rFonts w:eastAsia="SimSun"/>
          <w:b/>
          <w:i/>
          <w:sz w:val="20"/>
          <w:szCs w:val="20"/>
          <w:lang w:eastAsia="zh-CN"/>
        </w:rPr>
      </w:pPr>
      <w:r w:rsidRPr="003569CC">
        <w:rPr>
          <w:rFonts w:eastAsia="SimSun"/>
          <w:b/>
          <w:i/>
          <w:sz w:val="20"/>
          <w:szCs w:val="20"/>
          <w:highlight w:val="yellow"/>
          <w:lang w:eastAsia="zh-CN"/>
        </w:rPr>
        <w:t>Proposal 2.1.3.2-1-</w:t>
      </w:r>
      <w:r w:rsidRPr="003569CC">
        <w:rPr>
          <w:rFonts w:eastAsia="SimSun"/>
          <w:b/>
          <w:i/>
          <w:color w:val="FF0000"/>
          <w:sz w:val="20"/>
          <w:szCs w:val="20"/>
          <w:highlight w:val="yellow"/>
          <w:lang w:eastAsia="zh-CN"/>
        </w:rPr>
        <w:t>rev1</w:t>
      </w:r>
      <w:r w:rsidRPr="003569CC">
        <w:rPr>
          <w:rFonts w:eastAsia="SimSun"/>
          <w:b/>
          <w:i/>
          <w:sz w:val="20"/>
          <w:szCs w:val="20"/>
          <w:highlight w:val="yellow"/>
          <w:lang w:eastAsia="zh-CN"/>
        </w:rPr>
        <w:t>:</w:t>
      </w:r>
      <w:r w:rsidRPr="003569CC">
        <w:rPr>
          <w:rFonts w:eastAsia="SimSun"/>
          <w:b/>
          <w:i/>
          <w:sz w:val="20"/>
          <w:szCs w:val="20"/>
          <w:lang w:eastAsia="zh-CN"/>
        </w:rPr>
        <w:t xml:space="preserve"> </w:t>
      </w:r>
    </w:p>
    <w:p w14:paraId="6690A395" w14:textId="77777777" w:rsidR="00C91314" w:rsidRPr="003569CC" w:rsidRDefault="00C91314" w:rsidP="00C91314">
      <w:pPr>
        <w:numPr>
          <w:ilvl w:val="0"/>
          <w:numId w:val="30"/>
        </w:numPr>
        <w:overflowPunct w:val="0"/>
        <w:autoSpaceDE w:val="0"/>
        <w:autoSpaceDN w:val="0"/>
        <w:adjustRightInd w:val="0"/>
        <w:snapToGrid w:val="0"/>
        <w:spacing w:after="180" w:line="259" w:lineRule="auto"/>
        <w:contextualSpacing/>
        <w:jc w:val="both"/>
        <w:textAlignment w:val="baseline"/>
        <w:rPr>
          <w:rFonts w:eastAsia="SimSun"/>
          <w:b/>
          <w:i/>
          <w:sz w:val="20"/>
          <w:szCs w:val="20"/>
          <w:lang w:val="en-GB" w:eastAsia="ja-JP"/>
        </w:rPr>
      </w:pPr>
      <w:r w:rsidRPr="003569CC">
        <w:rPr>
          <w:rFonts w:eastAsia="SimSun"/>
          <w:b/>
          <w:i/>
          <w:sz w:val="20"/>
          <w:szCs w:val="20"/>
          <w:lang w:val="en-GB" w:eastAsia="ja-JP"/>
        </w:rPr>
        <w:t>During the transition time period,</w:t>
      </w:r>
      <w:r w:rsidRPr="003569CC">
        <w:rPr>
          <w:rFonts w:eastAsia="SimSun"/>
          <w:i/>
          <w:sz w:val="20"/>
          <w:szCs w:val="20"/>
          <w:lang w:val="en-GB" w:eastAsia="ja-JP"/>
        </w:rPr>
        <w:t xml:space="preserve"> </w:t>
      </w:r>
      <w:r w:rsidRPr="003569CC">
        <w:rPr>
          <w:rFonts w:eastAsia="SimSun"/>
          <w:b/>
          <w:i/>
          <w:sz w:val="20"/>
          <w:szCs w:val="20"/>
          <w:lang w:val="en-GB" w:eastAsia="ja-JP"/>
        </w:rPr>
        <w:t xml:space="preserve">relative power of sleep mode </w:t>
      </w:r>
      <m:oMath>
        <m:r>
          <m:rPr>
            <m:sty m:val="bi"/>
          </m:rPr>
          <w:rPr>
            <w:rFonts w:ascii="Cambria Math" w:eastAsia="SimSun" w:hAnsi="Cambria Math"/>
            <w:sz w:val="20"/>
            <w:szCs w:val="20"/>
            <w:lang w:val="en-GB" w:eastAsia="ja-JP"/>
          </w:rPr>
          <m:t>i</m:t>
        </m:r>
      </m:oMath>
      <w:r w:rsidRPr="003569CC">
        <w:rPr>
          <w:rFonts w:eastAsia="SimSun"/>
          <w:b/>
          <w:i/>
          <w:sz w:val="20"/>
          <w:szCs w:val="20"/>
          <w:lang w:val="en-GB" w:eastAsia="ja-JP"/>
        </w:rPr>
        <w:t xml:space="preserve"> is assumed to be consumed. Additional transition energy and total transition time </w:t>
      </w:r>
      <w:r w:rsidRPr="003569CC">
        <w:rPr>
          <w:rFonts w:eastAsia="SimSun"/>
          <w:b/>
          <w:i/>
          <w:color w:val="FF0000"/>
          <w:sz w:val="20"/>
          <w:szCs w:val="20"/>
          <w:lang w:val="en-GB" w:eastAsia="ja-JP"/>
        </w:rPr>
        <w:t xml:space="preserve">also </w:t>
      </w:r>
      <w:r w:rsidRPr="003569CC">
        <w:rPr>
          <w:rFonts w:eastAsia="Malgun Gothic"/>
          <w:b/>
          <w:i/>
          <w:color w:val="FF0000"/>
          <w:sz w:val="20"/>
          <w:szCs w:val="20"/>
          <w:lang w:val="en-GB" w:eastAsia="ko-KR"/>
        </w:rPr>
        <w:t>include energy and time for both ramping down and ramping up</w:t>
      </w:r>
      <w:r w:rsidRPr="003569CC">
        <w:rPr>
          <w:rFonts w:eastAsia="SimSun"/>
          <w:b/>
          <w:i/>
          <w:color w:val="FF0000"/>
          <w:sz w:val="20"/>
          <w:szCs w:val="20"/>
          <w:lang w:val="en-GB" w:eastAsia="ja-JP"/>
        </w:rPr>
        <w:t xml:space="preserve"> </w:t>
      </w:r>
      <w:r w:rsidRPr="003569CC">
        <w:rPr>
          <w:rFonts w:eastAsia="SimSun"/>
          <w:b/>
          <w:i/>
          <w:strike/>
          <w:color w:val="FF0000"/>
          <w:sz w:val="20"/>
          <w:szCs w:val="20"/>
          <w:lang w:val="en-GB" w:eastAsia="ja-JP"/>
        </w:rPr>
        <w:t>spent in two-way (ramping down and up) during the transition period is considered</w:t>
      </w:r>
      <w:r w:rsidRPr="003569CC">
        <w:rPr>
          <w:rFonts w:eastAsia="SimSun"/>
          <w:b/>
          <w:i/>
          <w:sz w:val="20"/>
          <w:szCs w:val="20"/>
          <w:lang w:val="en-GB" w:eastAsia="ja-JP"/>
        </w:rPr>
        <w:t>.</w:t>
      </w:r>
    </w:p>
    <w:p w14:paraId="55E088C8" w14:textId="77777777" w:rsidR="00C91314" w:rsidRPr="003569CC" w:rsidRDefault="00C91314" w:rsidP="00C91314">
      <w:pPr>
        <w:numPr>
          <w:ilvl w:val="0"/>
          <w:numId w:val="30"/>
        </w:numPr>
        <w:overflowPunct w:val="0"/>
        <w:autoSpaceDE w:val="0"/>
        <w:autoSpaceDN w:val="0"/>
        <w:adjustRightInd w:val="0"/>
        <w:snapToGrid w:val="0"/>
        <w:spacing w:after="180" w:line="259" w:lineRule="auto"/>
        <w:contextualSpacing/>
        <w:jc w:val="both"/>
        <w:textAlignment w:val="baseline"/>
        <w:rPr>
          <w:rFonts w:eastAsia="SimSun"/>
          <w:b/>
          <w:i/>
          <w:sz w:val="20"/>
          <w:szCs w:val="20"/>
          <w:lang w:val="en-GB" w:eastAsia="ja-JP"/>
        </w:rPr>
      </w:pPr>
      <w:r w:rsidRPr="003569CC">
        <w:rPr>
          <w:rFonts w:eastAsia="SimSun"/>
          <w:b/>
          <w:i/>
          <w:sz w:val="20"/>
          <w:szCs w:val="20"/>
          <w:lang w:val="en-GB" w:eastAsia="ja-JP"/>
        </w:rPr>
        <w:t xml:space="preserve"> (</w:t>
      </w:r>
      <w:r w:rsidRPr="003569CC">
        <w:rPr>
          <w:rFonts w:eastAsia="SimSun"/>
          <w:b/>
          <w:i/>
          <w:sz w:val="20"/>
          <w:szCs w:val="20"/>
          <w:u w:val="single"/>
          <w:lang w:val="en-GB" w:eastAsia="ja-JP"/>
        </w:rPr>
        <w:t>Working Assumption</w:t>
      </w:r>
      <w:r w:rsidRPr="003569CC">
        <w:rPr>
          <w:rFonts w:eastAsia="SimSun"/>
          <w:b/>
          <w:i/>
          <w:sz w:val="20"/>
          <w:szCs w:val="20"/>
          <w:lang w:val="en-GB" w:eastAsia="ja-JP"/>
        </w:rPr>
        <w:t xml:space="preserve">) for set 1, the additional energy (unit in relative power*(duration in </w:t>
      </w:r>
      <w:r w:rsidRPr="00682CC1">
        <w:rPr>
          <w:rFonts w:eastAsia="SimSun"/>
          <w:b/>
          <w:i/>
          <w:sz w:val="20"/>
          <w:szCs w:val="20"/>
          <w:lang w:val="en-GB" w:eastAsia="ja-JP"/>
        </w:rPr>
        <w:t>ms</w:t>
      </w:r>
      <w:r w:rsidRPr="003569CC">
        <w:rPr>
          <w:rFonts w:eastAsia="SimSun"/>
          <w:b/>
          <w:i/>
          <w:sz w:val="20"/>
          <w:szCs w:val="20"/>
          <w:lang w:val="en-GB"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C91314" w:rsidRPr="002A64E9" w14:paraId="5356B55E" w14:textId="77777777" w:rsidTr="00A23AE7">
        <w:trPr>
          <w:jc w:val="center"/>
        </w:trPr>
        <w:tc>
          <w:tcPr>
            <w:tcW w:w="1382" w:type="dxa"/>
            <w:vMerge w:val="restart"/>
            <w:tcBorders>
              <w:top w:val="double" w:sz="4" w:space="0" w:color="A5A5A5"/>
              <w:left w:val="double" w:sz="4" w:space="0" w:color="A5A5A5"/>
              <w:right w:val="double" w:sz="4" w:space="0" w:color="A5A5A5"/>
            </w:tcBorders>
            <w:vAlign w:val="center"/>
          </w:tcPr>
          <w:p w14:paraId="21EC51F3" w14:textId="77777777" w:rsidR="00C91314" w:rsidRPr="003569CC" w:rsidRDefault="00C91314" w:rsidP="00A23AE7">
            <w:pPr>
              <w:autoSpaceDE w:val="0"/>
              <w:autoSpaceDN w:val="0"/>
              <w:adjustRightInd w:val="0"/>
              <w:snapToGrid w:val="0"/>
              <w:spacing w:after="120" w:line="259" w:lineRule="auto"/>
              <w:jc w:val="center"/>
              <w:rPr>
                <w:rFonts w:ascii="Calibri" w:eastAsia="Malgun Gothic" w:hAnsi="Calibri"/>
                <w:b/>
                <w:i/>
                <w:kern w:val="2"/>
                <w:sz w:val="20"/>
                <w:szCs w:val="22"/>
                <w:lang w:eastAsia="zh-CN"/>
              </w:rPr>
            </w:pPr>
            <w:r w:rsidRPr="003569CC">
              <w:rPr>
                <w:rFonts w:ascii="Calibri" w:eastAsia="Malgun Gothic" w:hAnsi="Calibri"/>
                <w:b/>
                <w:i/>
                <w:kern w:val="2"/>
                <w:sz w:val="20"/>
                <w:szCs w:val="22"/>
                <w:lang w:eastAsia="zh-CN"/>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0210A355" w14:textId="77777777" w:rsidR="00C91314" w:rsidRPr="003569CC" w:rsidRDefault="00C91314" w:rsidP="00A23AE7">
            <w:pPr>
              <w:keepNext/>
              <w:keepLines/>
              <w:jc w:val="center"/>
              <w:rPr>
                <w:rFonts w:ascii="Calibri" w:hAnsi="Calibri"/>
                <w:b/>
                <w:i/>
                <w:kern w:val="2"/>
                <w:sz w:val="20"/>
                <w:szCs w:val="22"/>
                <w:lang w:eastAsia="zh-CN"/>
              </w:rPr>
            </w:pPr>
            <w:r w:rsidRPr="003569CC">
              <w:rPr>
                <w:rFonts w:ascii="Calibri" w:eastAsia="Malgun Gothic" w:hAnsi="Calibri"/>
                <w:b/>
                <w:i/>
                <w:kern w:val="2"/>
                <w:sz w:val="20"/>
                <w:szCs w:val="22"/>
                <w:lang w:eastAsia="zh-CN"/>
              </w:rPr>
              <w:t xml:space="preserve">Additional transition energy </w:t>
            </w:r>
            <m:oMath>
              <m:sSub>
                <m:sSubPr>
                  <m:ctrlPr>
                    <w:rPr>
                      <w:rFonts w:ascii="Cambria Math" w:eastAsia="Malgun Gothic" w:hAnsi="Cambria Math"/>
                      <w:i/>
                      <w:szCs w:val="20"/>
                      <w:lang w:val="en-GB" w:eastAsia="ja-JP"/>
                    </w:rPr>
                  </m:ctrlPr>
                </m:sSubPr>
                <m:e>
                  <m:r>
                    <m:rPr>
                      <m:sty m:val="bi"/>
                    </m:rPr>
                    <w:rPr>
                      <w:rFonts w:ascii="Cambria Math" w:eastAsia="Malgun Gothic" w:hAnsi="Cambria Math"/>
                      <w:szCs w:val="20"/>
                      <w:lang w:val="en-GB" w:eastAsia="zh-CN"/>
                    </w:rPr>
                    <m:t>E</m:t>
                  </m:r>
                </m:e>
                <m:sub>
                  <m:r>
                    <m:rPr>
                      <m:sty m:val="bi"/>
                    </m:rPr>
                    <w:rPr>
                      <w:rFonts w:ascii="Cambria Math" w:eastAsia="Malgun Gothic" w:hAnsi="Cambria Math"/>
                      <w:szCs w:val="20"/>
                      <w:lang w:val="en-GB" w:eastAsia="zh-CN"/>
                    </w:rPr>
                    <m:t>i</m:t>
                  </m:r>
                </m:sub>
              </m:sSub>
            </m:oMath>
          </w:p>
        </w:tc>
      </w:tr>
      <w:tr w:rsidR="00C91314" w:rsidRPr="002A64E9" w14:paraId="3E36DB94" w14:textId="77777777" w:rsidTr="00A23AE7">
        <w:trPr>
          <w:jc w:val="center"/>
        </w:trPr>
        <w:tc>
          <w:tcPr>
            <w:tcW w:w="1382" w:type="dxa"/>
            <w:vMerge/>
            <w:tcBorders>
              <w:left w:val="double" w:sz="4" w:space="0" w:color="A5A5A5"/>
              <w:bottom w:val="double" w:sz="4" w:space="0" w:color="A5A5A5"/>
              <w:right w:val="double" w:sz="4" w:space="0" w:color="A5A5A5"/>
            </w:tcBorders>
            <w:vAlign w:val="center"/>
          </w:tcPr>
          <w:p w14:paraId="4078A78D"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p>
        </w:tc>
        <w:tc>
          <w:tcPr>
            <w:tcW w:w="1438" w:type="dxa"/>
            <w:tcBorders>
              <w:top w:val="double" w:sz="4" w:space="0" w:color="A5A5A5"/>
              <w:left w:val="double" w:sz="4" w:space="0" w:color="A5A5A5"/>
              <w:bottom w:val="double" w:sz="4" w:space="0" w:color="A5A5A5"/>
              <w:right w:val="double" w:sz="4" w:space="0" w:color="A5A5A5"/>
            </w:tcBorders>
          </w:tcPr>
          <w:p w14:paraId="6FC092E1"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Category 1</w:t>
            </w:r>
          </w:p>
        </w:tc>
        <w:tc>
          <w:tcPr>
            <w:tcW w:w="1701" w:type="dxa"/>
            <w:tcBorders>
              <w:top w:val="double" w:sz="4" w:space="0" w:color="A5A5A5"/>
              <w:left w:val="double" w:sz="4" w:space="0" w:color="A5A5A5"/>
              <w:bottom w:val="double" w:sz="4" w:space="0" w:color="A5A5A5"/>
              <w:right w:val="double" w:sz="4" w:space="0" w:color="A5A5A5"/>
            </w:tcBorders>
          </w:tcPr>
          <w:p w14:paraId="49CFA697"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Category 2</w:t>
            </w:r>
          </w:p>
        </w:tc>
      </w:tr>
      <w:tr w:rsidR="00C91314" w:rsidRPr="002A64E9" w14:paraId="1B61C702" w14:textId="77777777" w:rsidTr="00A23AE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599285BF"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Deep sleep</w:t>
            </w:r>
          </w:p>
        </w:tc>
        <w:tc>
          <w:tcPr>
            <w:tcW w:w="1438" w:type="dxa"/>
            <w:tcBorders>
              <w:top w:val="double" w:sz="4" w:space="0" w:color="A5A5A5"/>
              <w:left w:val="double" w:sz="4" w:space="0" w:color="A5A5A5"/>
              <w:bottom w:val="double" w:sz="4" w:space="0" w:color="A5A5A5"/>
              <w:right w:val="double" w:sz="4" w:space="0" w:color="A5A5A5"/>
            </w:tcBorders>
          </w:tcPr>
          <w:p w14:paraId="6521C714" w14:textId="77777777" w:rsidR="00C91314" w:rsidRPr="003569CC" w:rsidRDefault="00C91314" w:rsidP="00A23AE7">
            <w:pPr>
              <w:autoSpaceDE w:val="0"/>
              <w:autoSpaceDN w:val="0"/>
              <w:adjustRightInd w:val="0"/>
              <w:snapToGrid w:val="0"/>
              <w:spacing w:after="120" w:line="259" w:lineRule="auto"/>
              <w:jc w:val="center"/>
              <w:rPr>
                <w:rFonts w:eastAsia="SimSun"/>
                <w:i/>
                <w:color w:val="FF0000"/>
                <w:sz w:val="20"/>
                <w:szCs w:val="20"/>
                <w:lang w:eastAsia="zh-CN"/>
              </w:rPr>
            </w:pPr>
            <w:r w:rsidRPr="003569CC">
              <w:rPr>
                <w:rFonts w:eastAsia="SimSun"/>
                <w:i/>
                <w:color w:val="FF0000"/>
                <w:sz w:val="20"/>
                <w:szCs w:val="20"/>
                <w:lang w:eastAsia="zh-CN"/>
              </w:rPr>
              <w:t>1350</w:t>
            </w:r>
          </w:p>
        </w:tc>
        <w:tc>
          <w:tcPr>
            <w:tcW w:w="1701" w:type="dxa"/>
            <w:tcBorders>
              <w:top w:val="double" w:sz="4" w:space="0" w:color="A5A5A5"/>
              <w:left w:val="double" w:sz="4" w:space="0" w:color="A5A5A5"/>
              <w:bottom w:val="double" w:sz="4" w:space="0" w:color="A5A5A5"/>
              <w:right w:val="double" w:sz="4" w:space="0" w:color="A5A5A5"/>
            </w:tcBorders>
          </w:tcPr>
          <w:p w14:paraId="5BDF2A2C" w14:textId="77777777" w:rsidR="00C91314" w:rsidRPr="003569CC" w:rsidRDefault="00C91314" w:rsidP="00A23AE7">
            <w:pPr>
              <w:autoSpaceDE w:val="0"/>
              <w:autoSpaceDN w:val="0"/>
              <w:adjustRightInd w:val="0"/>
              <w:snapToGrid w:val="0"/>
              <w:spacing w:after="120" w:line="259" w:lineRule="auto"/>
              <w:jc w:val="center"/>
              <w:rPr>
                <w:rFonts w:eastAsia="SimSun"/>
                <w:i/>
                <w:color w:val="FF0000"/>
                <w:sz w:val="20"/>
                <w:szCs w:val="20"/>
                <w:lang w:eastAsia="zh-CN"/>
              </w:rPr>
            </w:pPr>
            <w:r w:rsidRPr="003569CC">
              <w:rPr>
                <w:rFonts w:eastAsia="SimSun"/>
                <w:i/>
                <w:color w:val="FF0000"/>
                <w:sz w:val="20"/>
                <w:szCs w:val="20"/>
                <w:lang w:eastAsia="zh-CN"/>
              </w:rPr>
              <w:t>22500</w:t>
            </w:r>
          </w:p>
        </w:tc>
      </w:tr>
      <w:tr w:rsidR="00C91314" w:rsidRPr="002A64E9" w14:paraId="1729616D" w14:textId="77777777" w:rsidTr="00A23AE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111C5638"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Light sleep</w:t>
            </w:r>
          </w:p>
        </w:tc>
        <w:tc>
          <w:tcPr>
            <w:tcW w:w="1438" w:type="dxa"/>
            <w:tcBorders>
              <w:top w:val="double" w:sz="4" w:space="0" w:color="A5A5A5"/>
              <w:left w:val="double" w:sz="4" w:space="0" w:color="A5A5A5"/>
              <w:bottom w:val="double" w:sz="4" w:space="0" w:color="A5A5A5"/>
              <w:right w:val="double" w:sz="4" w:space="0" w:color="A5A5A5"/>
            </w:tcBorders>
          </w:tcPr>
          <w:p w14:paraId="0724688E"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sz w:val="20"/>
                <w:szCs w:val="20"/>
                <w:lang w:eastAsia="zh-CN"/>
              </w:rPr>
              <w:t>90</w:t>
            </w:r>
          </w:p>
        </w:tc>
        <w:tc>
          <w:tcPr>
            <w:tcW w:w="1701" w:type="dxa"/>
            <w:tcBorders>
              <w:top w:val="double" w:sz="4" w:space="0" w:color="A5A5A5"/>
              <w:left w:val="double" w:sz="4" w:space="0" w:color="A5A5A5"/>
              <w:bottom w:val="double" w:sz="4" w:space="0" w:color="A5A5A5"/>
              <w:right w:val="double" w:sz="4" w:space="0" w:color="A5A5A5"/>
            </w:tcBorders>
          </w:tcPr>
          <w:p w14:paraId="1ACBCAA2" w14:textId="77777777" w:rsidR="00C91314" w:rsidRPr="003569CC" w:rsidRDefault="00C91314" w:rsidP="00A23AE7">
            <w:pPr>
              <w:autoSpaceDE w:val="0"/>
              <w:autoSpaceDN w:val="0"/>
              <w:adjustRightInd w:val="0"/>
              <w:snapToGrid w:val="0"/>
              <w:spacing w:after="120" w:line="259" w:lineRule="auto"/>
              <w:jc w:val="center"/>
              <w:rPr>
                <w:rFonts w:eastAsia="SimSun"/>
                <w:i/>
                <w:sz w:val="20"/>
                <w:szCs w:val="20"/>
                <w:lang w:eastAsia="zh-CN"/>
              </w:rPr>
            </w:pPr>
            <w:r w:rsidRPr="003569CC">
              <w:rPr>
                <w:rFonts w:eastAsia="SimSun"/>
                <w:i/>
                <w:color w:val="FF0000"/>
                <w:sz w:val="20"/>
                <w:szCs w:val="20"/>
                <w:lang w:eastAsia="zh-CN"/>
              </w:rPr>
              <w:t>1088</w:t>
            </w:r>
          </w:p>
        </w:tc>
      </w:tr>
    </w:tbl>
    <w:p w14:paraId="298B4B65" w14:textId="77777777" w:rsidR="00C91314" w:rsidRDefault="00C91314" w:rsidP="00C91314">
      <w:pPr>
        <w:jc w:val="both"/>
        <w:rPr>
          <w:rFonts w:ascii="Arial" w:hAnsi="Arial" w:cs="Arial"/>
          <w:sz w:val="22"/>
          <w:szCs w:val="22"/>
          <w:lang w:val="en-GB" w:eastAsia="ja-JP"/>
        </w:rPr>
      </w:pPr>
    </w:p>
    <w:p w14:paraId="5FD82F64" w14:textId="77777777" w:rsidR="00C91314" w:rsidRDefault="00C91314" w:rsidP="00C478E2">
      <w:pPr>
        <w:rPr>
          <w:rFonts w:ascii="Arial" w:hAnsi="Arial" w:cs="Arial"/>
          <w:sz w:val="22"/>
          <w:szCs w:val="22"/>
          <w:lang w:val="en-GB" w:eastAsia="ja-JP"/>
        </w:rPr>
      </w:pPr>
      <w:r>
        <w:rPr>
          <w:rFonts w:ascii="Arial" w:hAnsi="Arial" w:cs="Arial"/>
          <w:sz w:val="22"/>
          <w:szCs w:val="22"/>
          <w:lang w:val="en-GB" w:eastAsia="ja-JP"/>
        </w:rPr>
        <w:t xml:space="preserve">As in the other cases, we comment on Cat1 but similar reasonings apply to Cat2. </w:t>
      </w:r>
      <w:r w:rsidRPr="00B02004">
        <w:rPr>
          <w:rFonts w:ascii="Arial" w:hAnsi="Arial" w:cs="Arial"/>
          <w:sz w:val="22"/>
          <w:szCs w:val="22"/>
          <w:lang w:val="en-GB" w:eastAsia="ja-JP"/>
        </w:rPr>
        <w:t>Additional transition energy and total transition time also include energy and time for both ramping down and ramping up</w:t>
      </w:r>
      <w:r>
        <w:rPr>
          <w:rFonts w:ascii="Arial" w:hAnsi="Arial" w:cs="Arial"/>
          <w:sz w:val="22"/>
          <w:szCs w:val="22"/>
          <w:lang w:val="en-GB" w:eastAsia="ja-JP"/>
        </w:rPr>
        <w:t>. As such, t</w:t>
      </w:r>
      <w:r w:rsidRPr="00AE5CED">
        <w:rPr>
          <w:rFonts w:ascii="Arial" w:hAnsi="Arial" w:cs="Arial"/>
          <w:sz w:val="22"/>
          <w:szCs w:val="22"/>
          <w:lang w:val="en-GB" w:eastAsia="ja-JP"/>
        </w:rPr>
        <w:t xml:space="preserve">he additional transition energy from active state to sleep mode (SM) k and vice versa can be calculated using </w:t>
      </w:r>
      <m:oMath>
        <m:nary>
          <m:naryPr>
            <m:chr m:val="∑"/>
            <m:ctrlPr>
              <w:rPr>
                <w:rFonts w:ascii="Cambria Math" w:hAnsi="Cambria Math"/>
                <w:sz w:val="22"/>
                <w:szCs w:val="22"/>
              </w:rPr>
            </m:ctrlPr>
          </m:naryPr>
          <m:sub>
            <m:r>
              <w:rPr>
                <w:rFonts w:ascii="Cambria Math" w:hAnsi="Cambria Math"/>
                <w:sz w:val="22"/>
                <w:szCs w:val="22"/>
              </w:rPr>
              <m:t>i=1</m:t>
            </m:r>
          </m:sub>
          <m:sup>
            <m:r>
              <w:rPr>
                <w:rFonts w:ascii="Cambria Math" w:hAnsi="Cambria Math"/>
                <w:sz w:val="22"/>
                <w:szCs w:val="22"/>
              </w:rPr>
              <m:t>k-1</m:t>
            </m:r>
          </m:sup>
          <m:e>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i+1</m:t>
                        </m:r>
                      </m:sub>
                    </m:sSub>
                  </m:num>
                  <m:den>
                    <m:r>
                      <w:rPr>
                        <w:rFonts w:ascii="Cambria Math" w:hAnsi="Cambria Math"/>
                        <w:sz w:val="22"/>
                        <w:szCs w:val="22"/>
                      </w:rPr>
                      <m:t>2</m:t>
                    </m:r>
                  </m:den>
                </m:f>
                <m: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SM,i</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SM,i+1</m:t>
                        </m:r>
                      </m:sub>
                    </m:sSub>
                  </m:e>
                </m:d>
              </m:e>
            </m:d>
            <m:r>
              <m:rPr>
                <m:sty m:val="p"/>
              </m:rPr>
              <w:rPr>
                <w:rFonts w:ascii="Cambria Math" w:hAnsi="Cambria Math" w:cs="Arial"/>
                <w:sz w:val="22"/>
                <w:szCs w:val="22"/>
              </w:rPr>
              <m:t xml:space="preserve"> </m:t>
            </m:r>
          </m:e>
        </m:nary>
      </m:oMath>
      <w:r w:rsidRPr="00AE5CED">
        <w:rPr>
          <w:rFonts w:ascii="Arial" w:hAnsi="Arial" w:cs="Arial"/>
          <w:sz w:val="22"/>
          <w:szCs w:val="22"/>
        </w:rPr>
        <w:t xml:space="preserve"> </w:t>
      </w:r>
      <w:r w:rsidRPr="00AE5CED">
        <w:rPr>
          <w:rFonts w:ascii="Arial" w:hAnsi="Arial" w:cs="Arial"/>
          <w:sz w:val="22"/>
          <w:szCs w:val="22"/>
          <w:lang w:val="en-GB" w:eastAsia="ja-JP"/>
        </w:rPr>
        <w:t xml:space="preserve">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SM,i</m:t>
            </m:r>
          </m:sub>
        </m:sSub>
        <m:r>
          <w:rPr>
            <w:rFonts w:ascii="Cambria Math" w:hAnsi="Cambria Math"/>
            <w:sz w:val="22"/>
            <w:szCs w:val="22"/>
          </w:rPr>
          <m:t>, </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i</m:t>
            </m:r>
          </m:sub>
        </m:sSub>
      </m:oMath>
      <w:r w:rsidRPr="00AE5CED">
        <w:rPr>
          <w:rFonts w:ascii="Arial" w:hAnsi="Arial" w:cs="Arial"/>
          <w:sz w:val="22"/>
          <w:szCs w:val="22"/>
          <w:lang w:val="en-GB" w:eastAsia="ja-JP"/>
        </w:rPr>
        <w:t xml:space="preserve"> is the power level and the transition time of i</w:t>
      </w:r>
      <w:r w:rsidRPr="00AE5CED">
        <w:rPr>
          <w:rFonts w:ascii="Arial" w:hAnsi="Arial" w:cs="Arial"/>
          <w:sz w:val="22"/>
          <w:szCs w:val="22"/>
          <w:vertAlign w:val="superscript"/>
          <w:lang w:val="en-GB" w:eastAsia="ja-JP"/>
        </w:rPr>
        <w:t>th</w:t>
      </w:r>
      <w:r w:rsidRPr="00AE5CED">
        <w:rPr>
          <w:rFonts w:ascii="Arial" w:hAnsi="Arial" w:cs="Arial"/>
          <w:sz w:val="22"/>
          <w:szCs w:val="22"/>
          <w:lang w:val="en-GB" w:eastAsia="ja-JP"/>
        </w:rPr>
        <w:t xml:space="preserve"> sleep mode, respectively </w:t>
      </w:r>
      <w:r w:rsidRPr="00AE5CED">
        <w:rPr>
          <w:rFonts w:ascii="Arial" w:hAnsi="Arial" w:cs="Arial"/>
          <w:sz w:val="22"/>
          <w:szCs w:val="22"/>
          <w:lang w:val="en-GB" w:eastAsia="ja-JP"/>
        </w:rPr>
        <w:fldChar w:fldCharType="begin"/>
      </w:r>
      <w:r w:rsidRPr="00AE5CED">
        <w:rPr>
          <w:rFonts w:ascii="Arial" w:hAnsi="Arial" w:cs="Arial"/>
          <w:sz w:val="22"/>
          <w:szCs w:val="22"/>
          <w:lang w:val="en-GB" w:eastAsia="ja-JP"/>
        </w:rPr>
        <w:instrText xml:space="preserve"> REF _Ref102021130 \n \h </w:instrText>
      </w:r>
      <w:r>
        <w:rPr>
          <w:rFonts w:ascii="Arial" w:hAnsi="Arial" w:cs="Arial"/>
          <w:sz w:val="22"/>
          <w:szCs w:val="22"/>
          <w:lang w:val="en-GB" w:eastAsia="ja-JP"/>
        </w:rPr>
        <w:instrText xml:space="preserve"> \* MERGEFORMAT </w:instrText>
      </w:r>
      <w:r w:rsidRPr="00AE5CED">
        <w:rPr>
          <w:rFonts w:ascii="Arial" w:hAnsi="Arial" w:cs="Arial"/>
          <w:sz w:val="22"/>
          <w:szCs w:val="22"/>
          <w:lang w:val="en-GB" w:eastAsia="ja-JP"/>
        </w:rPr>
      </w:r>
      <w:r w:rsidRPr="00AE5CED">
        <w:rPr>
          <w:rFonts w:ascii="Arial" w:hAnsi="Arial" w:cs="Arial"/>
          <w:sz w:val="22"/>
          <w:szCs w:val="22"/>
          <w:lang w:val="en-GB" w:eastAsia="ja-JP"/>
        </w:rPr>
        <w:fldChar w:fldCharType="separate"/>
      </w:r>
      <w:r w:rsidRPr="00AE5CED">
        <w:rPr>
          <w:rFonts w:ascii="Arial" w:hAnsi="Arial" w:cs="Arial"/>
          <w:sz w:val="22"/>
          <w:szCs w:val="22"/>
          <w:lang w:val="en-GB" w:eastAsia="ja-JP"/>
        </w:rPr>
        <w:t>[3]</w:t>
      </w:r>
      <w:r w:rsidRPr="00AE5CED">
        <w:rPr>
          <w:rFonts w:ascii="Arial" w:hAnsi="Arial" w:cs="Arial"/>
          <w:sz w:val="22"/>
          <w:szCs w:val="22"/>
          <w:lang w:val="en-GB" w:eastAsia="ja-JP"/>
        </w:rPr>
        <w:fldChar w:fldCharType="end"/>
      </w:r>
      <w:r w:rsidRPr="00AE5CED">
        <w:rPr>
          <w:rFonts w:ascii="Arial" w:hAnsi="Arial" w:cs="Arial"/>
          <w:sz w:val="22"/>
          <w:szCs w:val="22"/>
          <w:lang w:val="en-GB" w:eastAsia="ja-JP"/>
        </w:rPr>
        <w:t xml:space="preserve">. </w:t>
      </w:r>
      <w:r>
        <w:rPr>
          <w:rFonts w:ascii="Arial" w:hAnsi="Arial" w:cs="Arial"/>
          <w:sz w:val="22"/>
          <w:szCs w:val="22"/>
          <w:lang w:val="en-GB" w:eastAsia="ja-JP"/>
        </w:rPr>
        <w:t>This is based on stepwise model (active-to-light and light-to-deep sleep) to calculate the energy for transition rather than direct linear interpolation between micro-sleep and deep sleep, for example. Of course, this does not imply that the gNB must transition in stepwise fashion (active-to-light and light-to-deep sleep) when going to deep sleep.</w:t>
      </w:r>
    </w:p>
    <w:p w14:paraId="039EF708" w14:textId="77777777" w:rsidR="00C91314" w:rsidRDefault="00C91314" w:rsidP="00C91314">
      <w:pPr>
        <w:jc w:val="both"/>
        <w:rPr>
          <w:rFonts w:ascii="Arial" w:hAnsi="Arial" w:cs="Arial"/>
          <w:sz w:val="22"/>
          <w:szCs w:val="22"/>
          <w:lang w:val="en-GB" w:eastAsia="ja-JP"/>
        </w:rPr>
      </w:pPr>
    </w:p>
    <w:p w14:paraId="0477B05F" w14:textId="77777777" w:rsidR="00C91314" w:rsidRDefault="00C91314" w:rsidP="00C91314">
      <w:pPr>
        <w:jc w:val="both"/>
        <w:rPr>
          <w:rFonts w:ascii="Arial" w:hAnsi="Arial" w:cs="Arial"/>
          <w:sz w:val="22"/>
          <w:szCs w:val="22"/>
          <w:lang w:val="en-GB" w:eastAsia="ja-JP"/>
        </w:rPr>
      </w:pPr>
      <w:r w:rsidRPr="411A82EB">
        <w:rPr>
          <w:rFonts w:ascii="Arial" w:hAnsi="Arial" w:cs="Arial"/>
          <w:sz w:val="22"/>
          <w:szCs w:val="22"/>
          <w:lang w:val="en-GB" w:eastAsia="ja-JP"/>
        </w:rPr>
        <w:t xml:space="preserve">A value of additional transition of 1350 is extremely high to go from deep sleep to active time. If the gNB would have just stayed for 50ms in light sleep instead of going to deep sleep, then the gNB would have consumed 50x25+90=1340 which is lower than the proposed transition energy of 1350. Then </w:t>
      </w:r>
      <w:r>
        <w:rPr>
          <w:rFonts w:ascii="Arial" w:hAnsi="Arial" w:cs="Arial"/>
          <w:sz w:val="22"/>
          <w:szCs w:val="22"/>
          <w:lang w:val="en-GB" w:eastAsia="ja-JP"/>
        </w:rPr>
        <w:t>there may be no need to</w:t>
      </w:r>
      <w:r w:rsidRPr="411A82EB">
        <w:rPr>
          <w:rFonts w:ascii="Arial" w:hAnsi="Arial" w:cs="Arial"/>
          <w:sz w:val="22"/>
          <w:szCs w:val="22"/>
          <w:lang w:val="en-GB" w:eastAsia="ja-JP"/>
        </w:rPr>
        <w:t xml:space="preserve"> go to deep sleep </w:t>
      </w:r>
      <w:r>
        <w:rPr>
          <w:rFonts w:ascii="Arial" w:hAnsi="Arial" w:cs="Arial"/>
          <w:sz w:val="22"/>
          <w:szCs w:val="22"/>
          <w:lang w:val="en-GB" w:eastAsia="ja-JP"/>
        </w:rPr>
        <w:t>as</w:t>
      </w:r>
      <w:r w:rsidRPr="411A82EB">
        <w:rPr>
          <w:rFonts w:ascii="Arial" w:hAnsi="Arial" w:cs="Arial"/>
          <w:sz w:val="22"/>
          <w:szCs w:val="22"/>
          <w:lang w:val="en-GB" w:eastAsia="ja-JP"/>
        </w:rPr>
        <w:t xml:space="preserve"> stay in light sleep consume</w:t>
      </w:r>
      <w:r>
        <w:rPr>
          <w:rFonts w:ascii="Arial" w:hAnsi="Arial" w:cs="Arial"/>
          <w:sz w:val="22"/>
          <w:szCs w:val="22"/>
          <w:lang w:val="en-GB" w:eastAsia="ja-JP"/>
        </w:rPr>
        <w:t>s</w:t>
      </w:r>
      <w:r w:rsidRPr="411A82EB">
        <w:rPr>
          <w:rFonts w:ascii="Arial" w:hAnsi="Arial" w:cs="Arial"/>
          <w:sz w:val="22"/>
          <w:szCs w:val="22"/>
          <w:lang w:val="en-GB" w:eastAsia="ja-JP"/>
        </w:rPr>
        <w:t xml:space="preserve"> less</w:t>
      </w:r>
      <w:r>
        <w:rPr>
          <w:rFonts w:ascii="Arial" w:hAnsi="Arial" w:cs="Arial"/>
          <w:sz w:val="22"/>
          <w:szCs w:val="22"/>
          <w:lang w:val="en-GB" w:eastAsia="ja-JP"/>
        </w:rPr>
        <w:t xml:space="preserve"> energy</w:t>
      </w:r>
      <w:r w:rsidRPr="411A82EB">
        <w:rPr>
          <w:rFonts w:ascii="Arial" w:hAnsi="Arial" w:cs="Arial"/>
          <w:sz w:val="22"/>
          <w:szCs w:val="22"/>
          <w:lang w:val="en-GB" w:eastAsia="ja-JP"/>
        </w:rPr>
        <w:t xml:space="preserve">. </w:t>
      </w:r>
    </w:p>
    <w:p w14:paraId="7EB5E468" w14:textId="77777777" w:rsidR="00C91314" w:rsidRDefault="00C91314" w:rsidP="00C91314">
      <w:pPr>
        <w:jc w:val="both"/>
        <w:rPr>
          <w:rFonts w:ascii="Arial" w:hAnsi="Arial" w:cs="Arial"/>
          <w:sz w:val="22"/>
          <w:szCs w:val="22"/>
          <w:lang w:val="en-GB" w:eastAsia="ja-JP"/>
        </w:rPr>
      </w:pPr>
    </w:p>
    <w:p w14:paraId="230856F4" w14:textId="77777777" w:rsidR="00C91314" w:rsidRDefault="00C91314" w:rsidP="00C91314">
      <w:pPr>
        <w:jc w:val="both"/>
        <w:rPr>
          <w:rFonts w:ascii="Arial" w:hAnsi="Arial" w:cs="Arial"/>
          <w:sz w:val="22"/>
          <w:szCs w:val="22"/>
          <w:lang w:val="en-GB" w:eastAsia="ja-JP"/>
        </w:rPr>
      </w:pPr>
      <w:r w:rsidRPr="411A82EB">
        <w:rPr>
          <w:rFonts w:ascii="Arial" w:hAnsi="Arial" w:cs="Arial"/>
          <w:sz w:val="22"/>
          <w:szCs w:val="22"/>
          <w:lang w:val="en-GB" w:eastAsia="ja-JP"/>
        </w:rPr>
        <w:t xml:space="preserve">Instead, a </w:t>
      </w:r>
      <w:r>
        <w:rPr>
          <w:rFonts w:ascii="Arial" w:hAnsi="Arial" w:cs="Arial"/>
          <w:sz w:val="22"/>
          <w:szCs w:val="22"/>
          <w:lang w:val="en-GB" w:eastAsia="ja-JP"/>
        </w:rPr>
        <w:t xml:space="preserve">reasonable calculation should </w:t>
      </w:r>
      <w:r w:rsidRPr="411A82EB">
        <w:rPr>
          <w:rFonts w:ascii="Arial" w:hAnsi="Arial" w:cs="Arial"/>
          <w:sz w:val="22"/>
          <w:szCs w:val="22"/>
          <w:lang w:val="en-GB" w:eastAsia="ja-JP"/>
        </w:rPr>
        <w:t xml:space="preserve">reflect </w:t>
      </w:r>
      <w:r>
        <w:rPr>
          <w:rFonts w:ascii="Arial" w:hAnsi="Arial" w:cs="Arial"/>
          <w:sz w:val="22"/>
          <w:szCs w:val="22"/>
          <w:lang w:val="en-GB" w:eastAsia="ja-JP"/>
        </w:rPr>
        <w:t xml:space="preserve">gNB </w:t>
      </w:r>
      <w:r w:rsidRPr="411A82EB">
        <w:rPr>
          <w:rFonts w:ascii="Arial" w:hAnsi="Arial" w:cs="Arial"/>
          <w:sz w:val="22"/>
          <w:szCs w:val="22"/>
          <w:lang w:val="en-GB" w:eastAsia="ja-JP"/>
        </w:rPr>
        <w:t>in</w:t>
      </w:r>
      <w:r>
        <w:rPr>
          <w:rFonts w:ascii="Arial" w:hAnsi="Arial" w:cs="Arial"/>
          <w:sz w:val="22"/>
          <w:szCs w:val="22"/>
          <w:lang w:val="en-GB" w:eastAsia="ja-JP"/>
        </w:rPr>
        <w:t xml:space="preserve"> deep sleep for 44ms, and 6ms of light sleep and additional transition energy in between</w:t>
      </w:r>
      <w:r w:rsidRPr="411A82EB">
        <w:rPr>
          <w:rFonts w:ascii="Arial" w:hAnsi="Arial" w:cs="Arial"/>
          <w:sz w:val="22"/>
          <w:szCs w:val="22"/>
          <w:lang w:val="en-GB" w:eastAsia="ja-JP"/>
        </w:rPr>
        <w:t xml:space="preserve"> micro-to-light and light-to-deep</w:t>
      </w:r>
      <w:r>
        <w:rPr>
          <w:rFonts w:ascii="Arial" w:hAnsi="Arial" w:cs="Arial"/>
          <w:sz w:val="22"/>
          <w:szCs w:val="22"/>
          <w:lang w:val="en-GB" w:eastAsia="ja-JP"/>
        </w:rPr>
        <w:t xml:space="preserve">. Therefore, we have 44x1+6x25+90+44x24/2=812. Thus, if gNB has more than 50ms inactivity time, </w:t>
      </w:r>
      <w:r w:rsidRPr="411A82EB">
        <w:rPr>
          <w:rFonts w:ascii="Arial" w:hAnsi="Arial" w:cs="Arial"/>
          <w:sz w:val="22"/>
          <w:szCs w:val="22"/>
          <w:lang w:val="en-GB" w:eastAsia="ja-JP"/>
        </w:rPr>
        <w:t xml:space="preserve">it </w:t>
      </w:r>
      <w:r>
        <w:rPr>
          <w:rFonts w:ascii="Arial" w:hAnsi="Arial" w:cs="Arial"/>
          <w:sz w:val="22"/>
          <w:szCs w:val="22"/>
          <w:lang w:val="en-GB" w:eastAsia="ja-JP"/>
        </w:rPr>
        <w:t xml:space="preserve">would decide to go to deep sleep. </w:t>
      </w:r>
      <w:r w:rsidRPr="411A82EB">
        <w:rPr>
          <w:rFonts w:ascii="Arial" w:hAnsi="Arial" w:cs="Arial"/>
          <w:sz w:val="22"/>
          <w:szCs w:val="22"/>
          <w:lang w:val="en-GB" w:eastAsia="ja-JP"/>
        </w:rPr>
        <w:fldChar w:fldCharType="begin"/>
      </w:r>
      <w:r w:rsidRPr="411A82EB">
        <w:rPr>
          <w:rFonts w:ascii="Arial" w:hAnsi="Arial" w:cs="Arial"/>
          <w:sz w:val="22"/>
          <w:szCs w:val="22"/>
          <w:lang w:val="en-GB" w:eastAsia="ja-JP"/>
        </w:rPr>
        <w:instrText xml:space="preserve"> REF _Ref115350106 \h </w:instrText>
      </w:r>
      <w:r w:rsidRPr="411A82EB">
        <w:rPr>
          <w:rFonts w:ascii="Arial" w:hAnsi="Arial" w:cs="Arial"/>
          <w:sz w:val="22"/>
          <w:szCs w:val="22"/>
          <w:lang w:val="en-GB" w:eastAsia="ja-JP"/>
        </w:rPr>
      </w:r>
      <w:r w:rsidRPr="411A82EB">
        <w:rPr>
          <w:rFonts w:ascii="Arial" w:hAnsi="Arial" w:cs="Arial"/>
          <w:sz w:val="22"/>
          <w:szCs w:val="22"/>
          <w:lang w:val="en-GB" w:eastAsia="ja-JP"/>
        </w:rPr>
        <w:fldChar w:fldCharType="separate"/>
      </w:r>
      <w:r>
        <w:t xml:space="preserve">Figure </w:t>
      </w:r>
      <w:r w:rsidRPr="411A82EB">
        <w:rPr>
          <w:noProof/>
        </w:rPr>
        <w:t>1</w:t>
      </w:r>
      <w:r w:rsidRPr="411A82EB">
        <w:rPr>
          <w:rFonts w:ascii="Arial" w:hAnsi="Arial" w:cs="Arial"/>
          <w:sz w:val="22"/>
          <w:szCs w:val="22"/>
          <w:lang w:val="en-GB" w:eastAsia="ja-JP"/>
        </w:rPr>
        <w:fldChar w:fldCharType="end"/>
      </w:r>
      <w:r w:rsidRPr="411A82EB">
        <w:rPr>
          <w:rFonts w:ascii="Arial" w:hAnsi="Arial" w:cs="Arial"/>
          <w:sz w:val="22"/>
          <w:szCs w:val="22"/>
          <w:lang w:val="en-GB" w:eastAsia="ja-JP"/>
        </w:rPr>
        <w:t xml:space="preserve"> depicts an example of how to calculate the additional transition energy considering ramp down and up.</w:t>
      </w:r>
    </w:p>
    <w:p w14:paraId="11FC9B25" w14:textId="77777777" w:rsidR="00C91314" w:rsidRDefault="00C91314" w:rsidP="00C91314">
      <w:pPr>
        <w:jc w:val="both"/>
        <w:rPr>
          <w:rFonts w:ascii="Arial" w:hAnsi="Arial" w:cs="Arial"/>
          <w:sz w:val="22"/>
          <w:szCs w:val="22"/>
          <w:lang w:val="en-GB" w:eastAsia="ja-JP"/>
        </w:rPr>
      </w:pPr>
    </w:p>
    <w:p w14:paraId="22D89F61" w14:textId="77777777" w:rsidR="00C91314" w:rsidRDefault="00C91314" w:rsidP="00C91314">
      <w:pPr>
        <w:jc w:val="center"/>
        <w:rPr>
          <w:rFonts w:ascii="Arial" w:hAnsi="Arial" w:cs="Arial"/>
          <w:sz w:val="22"/>
          <w:szCs w:val="22"/>
          <w:lang w:val="en-GB" w:eastAsia="ja-JP"/>
        </w:rPr>
      </w:pPr>
      <w:r>
        <w:rPr>
          <w:noProof/>
        </w:rPr>
        <w:drawing>
          <wp:inline distT="0" distB="0" distL="0" distR="0" wp14:anchorId="4A3C5F93" wp14:editId="092B5F99">
            <wp:extent cx="3300984"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00984" cy="1600200"/>
                    </a:xfrm>
                    <a:prstGeom prst="rect">
                      <a:avLst/>
                    </a:prstGeom>
                  </pic:spPr>
                </pic:pic>
              </a:graphicData>
            </a:graphic>
          </wp:inline>
        </w:drawing>
      </w:r>
    </w:p>
    <w:p w14:paraId="6B6703E8" w14:textId="77777777" w:rsidR="00C91314" w:rsidRDefault="00C91314" w:rsidP="00C91314">
      <w:pPr>
        <w:pStyle w:val="Caption"/>
        <w:jc w:val="center"/>
        <w:rPr>
          <w:rFonts w:ascii="Arial" w:hAnsi="Arial" w:cs="Arial"/>
          <w:sz w:val="22"/>
          <w:szCs w:val="22"/>
          <w:lang w:val="en-GB" w:eastAsia="ja-JP"/>
        </w:rPr>
      </w:pPr>
      <w:bookmarkStart w:id="15" w:name="_Ref115350106"/>
      <w:r>
        <w:t xml:space="preserve">Figure </w:t>
      </w:r>
      <w:r w:rsidR="00484175">
        <w:fldChar w:fldCharType="begin"/>
      </w:r>
      <w:r w:rsidR="00484175">
        <w:instrText xml:space="preserve"> SEQ Figure \* ARABIC </w:instrText>
      </w:r>
      <w:r w:rsidR="00484175">
        <w:fldChar w:fldCharType="separate"/>
      </w:r>
      <w:r>
        <w:rPr>
          <w:noProof/>
        </w:rPr>
        <w:t>1</w:t>
      </w:r>
      <w:r w:rsidR="00484175">
        <w:rPr>
          <w:noProof/>
        </w:rPr>
        <w:fldChar w:fldCharType="end"/>
      </w:r>
      <w:bookmarkEnd w:id="15"/>
      <w:r>
        <w:t xml:space="preserve"> Example of additional transition energy calculation for active to deep sleep for FR1 TDD.</w:t>
      </w:r>
    </w:p>
    <w:p w14:paraId="6A0DD9E8" w14:textId="77777777" w:rsidR="00C91314" w:rsidRDefault="00C91314" w:rsidP="00C91314">
      <w:pPr>
        <w:jc w:val="both"/>
        <w:rPr>
          <w:rFonts w:ascii="Arial" w:hAnsi="Arial" w:cs="Arial"/>
          <w:sz w:val="22"/>
          <w:szCs w:val="22"/>
          <w:lang w:val="en-GB" w:eastAsia="ja-JP"/>
        </w:rPr>
      </w:pPr>
    </w:p>
    <w:p w14:paraId="306D9896" w14:textId="77777777" w:rsidR="00C91314" w:rsidRDefault="00C91314" w:rsidP="00C91314">
      <w:pPr>
        <w:jc w:val="both"/>
        <w:rPr>
          <w:rFonts w:ascii="Arial" w:hAnsi="Arial" w:cs="Arial"/>
          <w:sz w:val="22"/>
          <w:szCs w:val="22"/>
          <w:lang w:val="en-GB" w:eastAsia="ja-JP"/>
        </w:rPr>
      </w:pPr>
      <w:r>
        <w:rPr>
          <w:rFonts w:ascii="Arial" w:hAnsi="Arial" w:cs="Arial"/>
          <w:sz w:val="22"/>
          <w:szCs w:val="22"/>
          <w:lang w:val="en-GB" w:eastAsia="ja-JP"/>
        </w:rPr>
        <w:t xml:space="preserve">Based on this discussion, Table below summarizes our proposed values for transition time between different sleep states for Cat1, </w:t>
      </w:r>
    </w:p>
    <w:p w14:paraId="77837D44" w14:textId="77777777" w:rsidR="00C91314" w:rsidRDefault="00C91314" w:rsidP="00C91314">
      <w:pPr>
        <w:pStyle w:val="Proposal"/>
        <w:numPr>
          <w:ilvl w:val="0"/>
          <w:numId w:val="0"/>
        </w:numPr>
        <w:spacing w:line="254" w:lineRule="auto"/>
        <w:rPr>
          <w:rFonts w:cs="Arial"/>
          <w:lang w:val="en-GB" w:eastAsia="ja-JP"/>
        </w:rPr>
      </w:pPr>
      <w:bookmarkStart w:id="16" w:name="_Toc102126796"/>
      <w:bookmarkStart w:id="17" w:name="_Toc102127027"/>
      <w:bookmarkStart w:id="18" w:name="_Toc115282118"/>
      <w:bookmarkEnd w:id="16"/>
      <w:bookmarkEnd w:id="17"/>
    </w:p>
    <w:bookmarkEnd w:id="18"/>
    <w:p w14:paraId="0A69A48D" w14:textId="77777777" w:rsidR="00C91314" w:rsidRPr="00E57BD5" w:rsidRDefault="00C91314" w:rsidP="00C91314">
      <w:pPr>
        <w:pStyle w:val="Caption"/>
        <w:keepNext/>
        <w:jc w:val="center"/>
        <w:rPr>
          <w:rFonts w:ascii="Arial" w:hAnsi="Arial" w:cs="Arial"/>
          <w:sz w:val="20"/>
          <w:szCs w:val="20"/>
          <w:lang w:val="en-GB" w:eastAsia="ja-JP"/>
        </w:rPr>
      </w:pPr>
      <w:r w:rsidRPr="00D925F7">
        <w:rPr>
          <w:rFonts w:ascii="Arial" w:hAnsi="Arial" w:cs="Arial"/>
          <w:sz w:val="20"/>
          <w:szCs w:val="20"/>
          <w:lang w:val="en-GB" w:eastAsia="ja-JP"/>
        </w:rPr>
        <w:t xml:space="preserve">Table </w:t>
      </w:r>
      <w:r w:rsidRPr="00D925F7">
        <w:rPr>
          <w:rFonts w:ascii="Arial" w:hAnsi="Arial" w:cs="Arial"/>
          <w:sz w:val="20"/>
          <w:szCs w:val="20"/>
          <w:lang w:val="en-GB" w:eastAsia="ja-JP"/>
        </w:rPr>
        <w:fldChar w:fldCharType="begin"/>
      </w:r>
      <w:r w:rsidRPr="00D925F7">
        <w:rPr>
          <w:rFonts w:ascii="Arial" w:hAnsi="Arial" w:cs="Arial"/>
          <w:sz w:val="20"/>
          <w:szCs w:val="20"/>
          <w:lang w:val="en-GB" w:eastAsia="ja-JP"/>
        </w:rPr>
        <w:instrText>SEQ Table \* ARABIC</w:instrText>
      </w:r>
      <w:r w:rsidRPr="00D925F7">
        <w:rPr>
          <w:rFonts w:ascii="Arial" w:hAnsi="Arial" w:cs="Arial"/>
          <w:sz w:val="20"/>
          <w:szCs w:val="20"/>
          <w:lang w:val="en-GB" w:eastAsia="ja-JP"/>
        </w:rPr>
        <w:fldChar w:fldCharType="separate"/>
      </w:r>
      <w:r>
        <w:rPr>
          <w:rFonts w:ascii="Arial" w:hAnsi="Arial" w:cs="Arial"/>
          <w:noProof/>
          <w:sz w:val="20"/>
          <w:szCs w:val="20"/>
          <w:lang w:val="en-GB" w:eastAsia="ja-JP"/>
        </w:rPr>
        <w:t>2</w:t>
      </w:r>
      <w:r w:rsidRPr="00D925F7">
        <w:rPr>
          <w:rFonts w:ascii="Arial" w:hAnsi="Arial" w:cs="Arial"/>
          <w:sz w:val="20"/>
          <w:szCs w:val="20"/>
          <w:lang w:val="en-GB" w:eastAsia="ja-JP"/>
        </w:rPr>
        <w:fldChar w:fldCharType="end"/>
      </w:r>
      <w:r w:rsidRPr="00D925F7">
        <w:rPr>
          <w:rFonts w:ascii="Arial" w:hAnsi="Arial" w:cs="Arial"/>
          <w:sz w:val="20"/>
          <w:szCs w:val="20"/>
          <w:lang w:val="en-GB" w:eastAsia="ja-JP"/>
        </w:rPr>
        <w:t xml:space="preserve">. </w:t>
      </w:r>
      <w:r>
        <w:rPr>
          <w:rFonts w:ascii="Arial" w:hAnsi="Arial" w:cs="Arial"/>
          <w:sz w:val="20"/>
          <w:szCs w:val="20"/>
          <w:lang w:val="en-GB" w:eastAsia="ja-JP"/>
        </w:rPr>
        <w:t xml:space="preserve">For Cat1: </w:t>
      </w:r>
      <w:r w:rsidRPr="00D925F7">
        <w:rPr>
          <w:rFonts w:ascii="Arial" w:hAnsi="Arial" w:cs="Arial"/>
          <w:sz w:val="20"/>
          <w:szCs w:val="20"/>
          <w:lang w:val="en-GB" w:eastAsia="ja-JP"/>
        </w:rPr>
        <w:t>Energy and transition time from active to different sleep mode and vice versa</w:t>
      </w:r>
      <w:r>
        <w:rPr>
          <w:rFonts w:ascii="Arial" w:hAnsi="Arial" w:cs="Arial"/>
          <w:sz w:val="20"/>
          <w:szCs w:val="20"/>
          <w:lang w:val="en-GB" w:eastAsia="ja-JP"/>
        </w:rPr>
        <w:t>.</w:t>
      </w:r>
    </w:p>
    <w:tbl>
      <w:tblPr>
        <w:tblW w:w="8241" w:type="dxa"/>
        <w:tblInd w:w="980" w:type="dxa"/>
        <w:tblLook w:val="04A0" w:firstRow="1" w:lastRow="0" w:firstColumn="1" w:lastColumn="0" w:noHBand="0" w:noVBand="1"/>
      </w:tblPr>
      <w:tblGrid>
        <w:gridCol w:w="2700"/>
        <w:gridCol w:w="1170"/>
        <w:gridCol w:w="1080"/>
        <w:gridCol w:w="1061"/>
        <w:gridCol w:w="2230"/>
      </w:tblGrid>
      <w:tr w:rsidR="00C91314" w14:paraId="6167D781" w14:textId="77777777" w:rsidTr="00A23AE7">
        <w:trPr>
          <w:trHeight w:val="44"/>
        </w:trPr>
        <w:tc>
          <w:tcPr>
            <w:tcW w:w="2700" w:type="dxa"/>
            <w:vMerge w:val="restart"/>
            <w:tcBorders>
              <w:top w:val="single" w:sz="8" w:space="0" w:color="auto"/>
              <w:left w:val="single" w:sz="8" w:space="0" w:color="auto"/>
              <w:bottom w:val="nil"/>
              <w:right w:val="single" w:sz="8" w:space="0" w:color="auto"/>
            </w:tcBorders>
            <w:shd w:val="clear" w:color="auto" w:fill="auto"/>
            <w:vAlign w:val="center"/>
            <w:hideMark/>
          </w:tcPr>
          <w:p w14:paraId="11DA58AB" w14:textId="77777777" w:rsidR="00C91314" w:rsidRPr="004108ED" w:rsidRDefault="00C91314" w:rsidP="00A23AE7">
            <w:pPr>
              <w:jc w:val="both"/>
              <w:rPr>
                <w:rFonts w:ascii="Arial" w:hAnsi="Arial" w:cs="Arial"/>
                <w:b/>
                <w:bCs/>
                <w:color w:val="000000"/>
                <w:sz w:val="20"/>
                <w:szCs w:val="20"/>
              </w:rPr>
            </w:pPr>
            <w:r w:rsidRPr="004108ED">
              <w:rPr>
                <w:rFonts w:ascii="Arial" w:hAnsi="Arial" w:cs="Arial"/>
                <w:b/>
                <w:bCs/>
                <w:color w:val="000000"/>
                <w:sz w:val="20"/>
                <w:szCs w:val="20"/>
                <w:lang w:val="en-GB" w:eastAsia="ja-JP"/>
              </w:rPr>
              <w:t>Transitions</w:t>
            </w:r>
          </w:p>
          <w:p w14:paraId="00884861" w14:textId="77777777" w:rsidR="00C91314" w:rsidRPr="004108ED" w:rsidRDefault="00C91314" w:rsidP="00A23AE7">
            <w:pPr>
              <w:jc w:val="both"/>
              <w:rPr>
                <w:rFonts w:ascii="Arial" w:hAnsi="Arial" w:cs="Arial"/>
                <w:b/>
                <w:bCs/>
                <w:color w:val="000000"/>
                <w:sz w:val="20"/>
                <w:szCs w:val="20"/>
              </w:rPr>
            </w:pPr>
            <w:r w:rsidRPr="004108ED">
              <w:rPr>
                <w:rFonts w:ascii="Arial" w:hAnsi="Arial" w:cs="Arial"/>
                <w:b/>
                <w:bCs/>
                <w:color w:val="000000"/>
                <w:sz w:val="20"/>
                <w:szCs w:val="20"/>
              </w:rPr>
              <w:t> </w:t>
            </w:r>
          </w:p>
        </w:tc>
        <w:tc>
          <w:tcPr>
            <w:tcW w:w="3311" w:type="dxa"/>
            <w:gridSpan w:val="3"/>
            <w:tcBorders>
              <w:top w:val="single" w:sz="8" w:space="0" w:color="auto"/>
              <w:left w:val="nil"/>
              <w:bottom w:val="single" w:sz="8" w:space="0" w:color="auto"/>
              <w:right w:val="single" w:sz="8" w:space="0" w:color="auto"/>
            </w:tcBorders>
            <w:shd w:val="clear" w:color="auto" w:fill="auto"/>
            <w:noWrap/>
            <w:vAlign w:val="bottom"/>
            <w:hideMark/>
          </w:tcPr>
          <w:p w14:paraId="074D63D2" w14:textId="77777777" w:rsidR="00C91314" w:rsidRPr="004108ED" w:rsidRDefault="00C91314" w:rsidP="00A23AE7">
            <w:pPr>
              <w:rPr>
                <w:rFonts w:ascii="Calibri" w:hAnsi="Calibri" w:cs="Calibri"/>
                <w:color w:val="000000"/>
                <w:sz w:val="20"/>
                <w:szCs w:val="20"/>
              </w:rPr>
            </w:pPr>
            <w:r w:rsidRPr="004108ED">
              <w:rPr>
                <w:rFonts w:ascii="Calibri" w:hAnsi="Calibri" w:cs="Calibri"/>
                <w:color w:val="000000"/>
                <w:sz w:val="20"/>
                <w:szCs w:val="20"/>
              </w:rPr>
              <w:t> </w:t>
            </w:r>
          </w:p>
          <w:p w14:paraId="3EFB13B5" w14:textId="77777777" w:rsidR="00C91314" w:rsidRPr="00E57BD5" w:rsidRDefault="00C91314" w:rsidP="00A23AE7">
            <w:pPr>
              <w:jc w:val="center"/>
              <w:rPr>
                <w:rFonts w:ascii="Arial" w:hAnsi="Arial" w:cs="Arial"/>
                <w:b/>
                <w:bCs/>
                <w:color w:val="000000"/>
                <w:sz w:val="20"/>
                <w:szCs w:val="20"/>
              </w:rPr>
            </w:pPr>
            <w:r w:rsidRPr="004108ED">
              <w:rPr>
                <w:rFonts w:ascii="Arial" w:hAnsi="Arial" w:cs="Arial"/>
                <w:b/>
                <w:bCs/>
                <w:color w:val="000000"/>
                <w:sz w:val="20"/>
                <w:szCs w:val="20"/>
                <w:lang w:val="en-GB" w:eastAsia="ja-JP"/>
              </w:rPr>
              <w:t xml:space="preserve">Additional transition energy (Relative power x </w:t>
            </w:r>
            <w:r w:rsidRPr="003569CC">
              <w:rPr>
                <w:rFonts w:ascii="Arial" w:hAnsi="Arial" w:cs="Arial"/>
                <w:b/>
                <w:color w:val="000000"/>
                <w:sz w:val="20"/>
                <w:szCs w:val="20"/>
                <w:lang w:val="en-GB" w:eastAsia="ja-JP"/>
              </w:rPr>
              <w:t>ms</w:t>
            </w:r>
            <w:r w:rsidRPr="004108ED">
              <w:rPr>
                <w:rFonts w:ascii="Arial" w:hAnsi="Arial" w:cs="Arial"/>
                <w:b/>
                <w:bCs/>
                <w:color w:val="000000"/>
                <w:sz w:val="20"/>
                <w:szCs w:val="20"/>
                <w:lang w:val="en-GB" w:eastAsia="ja-JP"/>
              </w:rPr>
              <w:t>)</w:t>
            </w:r>
          </w:p>
          <w:p w14:paraId="412FD05F" w14:textId="77777777" w:rsidR="00C91314" w:rsidRPr="004108ED" w:rsidRDefault="00C91314" w:rsidP="00A23AE7">
            <w:pPr>
              <w:jc w:val="center"/>
              <w:rPr>
                <w:rFonts w:ascii="Arial" w:hAnsi="Arial" w:cs="Arial"/>
                <w:b/>
                <w:bCs/>
                <w:color w:val="000000"/>
                <w:sz w:val="20"/>
                <w:szCs w:val="20"/>
              </w:rPr>
            </w:pPr>
            <w:r w:rsidRPr="004108ED">
              <w:rPr>
                <w:rFonts w:ascii="Arial" w:hAnsi="Arial" w:cs="Arial"/>
                <w:b/>
                <w:bCs/>
                <w:color w:val="000000"/>
                <w:sz w:val="20"/>
                <w:szCs w:val="20"/>
              </w:rPr>
              <w:t> </w:t>
            </w:r>
          </w:p>
        </w:tc>
        <w:tc>
          <w:tcPr>
            <w:tcW w:w="2230" w:type="dxa"/>
            <w:vMerge w:val="restart"/>
            <w:tcBorders>
              <w:top w:val="single" w:sz="8" w:space="0" w:color="auto"/>
              <w:left w:val="nil"/>
              <w:bottom w:val="nil"/>
              <w:right w:val="single" w:sz="8" w:space="0" w:color="auto"/>
            </w:tcBorders>
            <w:shd w:val="clear" w:color="auto" w:fill="auto"/>
            <w:vAlign w:val="center"/>
            <w:hideMark/>
          </w:tcPr>
          <w:p w14:paraId="6259A4ED" w14:textId="77777777" w:rsidR="00C91314" w:rsidRPr="003569CC" w:rsidRDefault="00C91314" w:rsidP="00A23AE7">
            <w:pPr>
              <w:jc w:val="center"/>
              <w:rPr>
                <w:rFonts w:ascii="Arial" w:hAnsi="Arial" w:cs="Arial"/>
                <w:i/>
                <w:color w:val="000000"/>
                <w:sz w:val="20"/>
                <w:szCs w:val="20"/>
              </w:rPr>
            </w:pPr>
            <w:r w:rsidRPr="003569CC">
              <w:rPr>
                <w:rFonts w:ascii="Arial" w:hAnsi="Arial" w:cs="Arial"/>
                <w:i/>
                <w:color w:val="000000"/>
                <w:sz w:val="20"/>
                <w:szCs w:val="20"/>
                <w:lang w:val="en-GB" w:eastAsia="ja-JP"/>
              </w:rPr>
              <w:t>Transition time (ms)</w:t>
            </w:r>
          </w:p>
          <w:p w14:paraId="2418FED4" w14:textId="77777777" w:rsidR="00C91314" w:rsidRPr="003569CC" w:rsidRDefault="00C91314" w:rsidP="00A23AE7">
            <w:pPr>
              <w:jc w:val="center"/>
              <w:rPr>
                <w:rFonts w:ascii="Arial" w:hAnsi="Arial" w:cs="Arial"/>
                <w:i/>
                <w:color w:val="000000"/>
                <w:sz w:val="20"/>
                <w:szCs w:val="20"/>
              </w:rPr>
            </w:pPr>
            <w:r w:rsidRPr="003569CC">
              <w:rPr>
                <w:rFonts w:ascii="Arial" w:hAnsi="Arial" w:cs="Arial"/>
                <w:i/>
                <w:color w:val="000000"/>
                <w:sz w:val="20"/>
                <w:szCs w:val="20"/>
                <w:lang w:val="en-GB" w:eastAsia="ja-JP"/>
              </w:rPr>
              <w:t>(incl. ramp down/up)</w:t>
            </w:r>
          </w:p>
          <w:p w14:paraId="6DF4BF9D" w14:textId="77777777" w:rsidR="00C91314" w:rsidRPr="003569CC" w:rsidRDefault="00C91314" w:rsidP="00A23AE7">
            <w:pPr>
              <w:jc w:val="center"/>
              <w:rPr>
                <w:rFonts w:ascii="Arial" w:hAnsi="Arial" w:cs="Arial"/>
                <w:i/>
                <w:color w:val="000000"/>
                <w:sz w:val="20"/>
                <w:szCs w:val="20"/>
              </w:rPr>
            </w:pPr>
            <w:r w:rsidRPr="003569CC">
              <w:rPr>
                <w:rFonts w:ascii="Arial" w:hAnsi="Arial" w:cs="Arial"/>
                <w:i/>
                <w:iCs/>
                <w:sz w:val="20"/>
                <w:szCs w:val="20"/>
                <w:lang w:val="en-GB" w:eastAsia="ja-JP"/>
              </w:rPr>
              <w:t>shown for completeness</w:t>
            </w:r>
            <w:r w:rsidRPr="003569CC">
              <w:rPr>
                <w:rFonts w:ascii="Arial" w:hAnsi="Arial" w:cs="Arial"/>
                <w:i/>
                <w:iCs/>
                <w:color w:val="000000"/>
                <w:sz w:val="20"/>
                <w:szCs w:val="20"/>
              </w:rPr>
              <w:t> </w:t>
            </w:r>
          </w:p>
        </w:tc>
      </w:tr>
      <w:tr w:rsidR="00C91314" w14:paraId="58062EF2" w14:textId="77777777" w:rsidTr="00A23AE7">
        <w:trPr>
          <w:trHeight w:val="198"/>
        </w:trPr>
        <w:tc>
          <w:tcPr>
            <w:tcW w:w="2700" w:type="dxa"/>
            <w:vMerge/>
            <w:tcBorders>
              <w:left w:val="single" w:sz="8" w:space="0" w:color="auto"/>
              <w:bottom w:val="single" w:sz="8" w:space="0" w:color="auto"/>
              <w:right w:val="single" w:sz="8" w:space="0" w:color="auto"/>
            </w:tcBorders>
            <w:shd w:val="clear" w:color="auto" w:fill="auto"/>
            <w:vAlign w:val="center"/>
            <w:hideMark/>
          </w:tcPr>
          <w:p w14:paraId="67C3583C" w14:textId="77777777" w:rsidR="00C91314" w:rsidRDefault="00C91314" w:rsidP="00A23AE7">
            <w:pPr>
              <w:jc w:val="both"/>
              <w:rPr>
                <w:rFonts w:ascii="Arial" w:hAnsi="Arial" w:cs="Arial"/>
                <w:b/>
                <w:bCs/>
                <w:color w:val="000000"/>
                <w:sz w:val="22"/>
                <w:szCs w:val="22"/>
              </w:rPr>
            </w:pPr>
          </w:p>
        </w:tc>
        <w:tc>
          <w:tcPr>
            <w:tcW w:w="1170" w:type="dxa"/>
            <w:tcBorders>
              <w:top w:val="nil"/>
              <w:left w:val="nil"/>
              <w:bottom w:val="single" w:sz="8" w:space="0" w:color="auto"/>
              <w:right w:val="single" w:sz="8" w:space="0" w:color="auto"/>
            </w:tcBorders>
            <w:shd w:val="clear" w:color="auto" w:fill="auto"/>
            <w:noWrap/>
            <w:vAlign w:val="bottom"/>
            <w:hideMark/>
          </w:tcPr>
          <w:p w14:paraId="4C1CF6F9" w14:textId="77777777" w:rsidR="00C91314" w:rsidRDefault="00C91314" w:rsidP="00A23AE7">
            <w:pPr>
              <w:rPr>
                <w:rFonts w:ascii="Arial" w:hAnsi="Arial" w:cs="Arial"/>
                <w:color w:val="000000"/>
                <w:sz w:val="20"/>
                <w:szCs w:val="20"/>
              </w:rPr>
            </w:pPr>
            <w:r w:rsidRPr="004108ED">
              <w:rPr>
                <w:rFonts w:ascii="Arial" w:hAnsi="Arial" w:cs="Arial"/>
                <w:color w:val="000000"/>
                <w:sz w:val="20"/>
                <w:szCs w:val="20"/>
              </w:rPr>
              <w:t>FR1-TDD</w:t>
            </w:r>
          </w:p>
          <w:p w14:paraId="0E3B8DFE" w14:textId="77777777" w:rsidR="00C91314" w:rsidRPr="004108ED" w:rsidRDefault="00C91314" w:rsidP="00A23AE7">
            <w:pPr>
              <w:rPr>
                <w:rFonts w:ascii="Arial" w:hAnsi="Arial" w:cs="Arial"/>
                <w:color w:val="000000"/>
                <w:sz w:val="20"/>
                <w:szCs w:val="20"/>
              </w:rPr>
            </w:pPr>
            <w:r>
              <w:rPr>
                <w:rFonts w:ascii="Arial" w:hAnsi="Arial" w:cs="Arial"/>
                <w:color w:val="000000"/>
                <w:sz w:val="20"/>
                <w:szCs w:val="20"/>
              </w:rPr>
              <w:t>Set 1</w:t>
            </w:r>
          </w:p>
        </w:tc>
        <w:tc>
          <w:tcPr>
            <w:tcW w:w="1080" w:type="dxa"/>
            <w:tcBorders>
              <w:top w:val="nil"/>
              <w:left w:val="nil"/>
              <w:bottom w:val="single" w:sz="8" w:space="0" w:color="auto"/>
              <w:right w:val="single" w:sz="8" w:space="0" w:color="auto"/>
            </w:tcBorders>
            <w:shd w:val="clear" w:color="auto" w:fill="auto"/>
            <w:noWrap/>
            <w:vAlign w:val="bottom"/>
            <w:hideMark/>
          </w:tcPr>
          <w:p w14:paraId="1DC31374" w14:textId="77777777" w:rsidR="00C91314" w:rsidRDefault="00C91314" w:rsidP="00A23AE7">
            <w:pPr>
              <w:rPr>
                <w:rFonts w:ascii="Arial" w:hAnsi="Arial" w:cs="Arial"/>
                <w:color w:val="000000"/>
                <w:sz w:val="20"/>
                <w:szCs w:val="20"/>
              </w:rPr>
            </w:pPr>
            <w:r w:rsidRPr="004108ED">
              <w:rPr>
                <w:rFonts w:ascii="Arial" w:hAnsi="Arial" w:cs="Arial"/>
                <w:color w:val="000000"/>
                <w:sz w:val="20"/>
                <w:szCs w:val="20"/>
              </w:rPr>
              <w:t>FR1-FDD</w:t>
            </w:r>
          </w:p>
          <w:p w14:paraId="5FCE1C3C" w14:textId="77777777" w:rsidR="00C91314" w:rsidRPr="004108ED" w:rsidRDefault="00C91314" w:rsidP="00A23AE7">
            <w:pPr>
              <w:rPr>
                <w:rFonts w:ascii="Arial" w:hAnsi="Arial" w:cs="Arial"/>
                <w:color w:val="000000"/>
                <w:sz w:val="20"/>
                <w:szCs w:val="20"/>
              </w:rPr>
            </w:pPr>
            <w:r>
              <w:rPr>
                <w:rFonts w:ascii="Arial" w:hAnsi="Arial" w:cs="Arial"/>
                <w:color w:val="000000"/>
                <w:sz w:val="20"/>
                <w:szCs w:val="20"/>
              </w:rPr>
              <w:t>Set 2</w:t>
            </w:r>
          </w:p>
        </w:tc>
        <w:tc>
          <w:tcPr>
            <w:tcW w:w="1061" w:type="dxa"/>
            <w:tcBorders>
              <w:top w:val="nil"/>
              <w:left w:val="nil"/>
              <w:bottom w:val="single" w:sz="8" w:space="0" w:color="auto"/>
              <w:right w:val="single" w:sz="8" w:space="0" w:color="auto"/>
            </w:tcBorders>
            <w:shd w:val="clear" w:color="auto" w:fill="auto"/>
            <w:noWrap/>
            <w:vAlign w:val="bottom"/>
            <w:hideMark/>
          </w:tcPr>
          <w:p w14:paraId="011E1480" w14:textId="77777777" w:rsidR="00C91314" w:rsidRDefault="00C91314" w:rsidP="00A23AE7">
            <w:pPr>
              <w:rPr>
                <w:rFonts w:ascii="Arial" w:hAnsi="Arial" w:cs="Arial"/>
                <w:color w:val="000000"/>
                <w:sz w:val="20"/>
                <w:szCs w:val="20"/>
              </w:rPr>
            </w:pPr>
            <w:r w:rsidRPr="004108ED">
              <w:rPr>
                <w:rFonts w:ascii="Arial" w:hAnsi="Arial" w:cs="Arial"/>
                <w:color w:val="000000"/>
                <w:sz w:val="20"/>
                <w:szCs w:val="20"/>
              </w:rPr>
              <w:t>FR2</w:t>
            </w:r>
          </w:p>
          <w:p w14:paraId="7A0518C9" w14:textId="77777777" w:rsidR="00C91314" w:rsidRPr="004108ED" w:rsidRDefault="00C91314" w:rsidP="00A23AE7">
            <w:pPr>
              <w:rPr>
                <w:rFonts w:ascii="Arial" w:hAnsi="Arial" w:cs="Arial"/>
                <w:color w:val="000000"/>
                <w:sz w:val="20"/>
                <w:szCs w:val="20"/>
              </w:rPr>
            </w:pPr>
            <w:r>
              <w:rPr>
                <w:rFonts w:ascii="Arial" w:hAnsi="Arial" w:cs="Arial"/>
                <w:color w:val="000000"/>
                <w:sz w:val="20"/>
                <w:szCs w:val="20"/>
              </w:rPr>
              <w:t>Set 3</w:t>
            </w:r>
          </w:p>
        </w:tc>
        <w:tc>
          <w:tcPr>
            <w:tcW w:w="2230" w:type="dxa"/>
            <w:vMerge/>
            <w:tcBorders>
              <w:left w:val="nil"/>
              <w:bottom w:val="single" w:sz="8" w:space="0" w:color="auto"/>
              <w:right w:val="single" w:sz="8" w:space="0" w:color="auto"/>
            </w:tcBorders>
            <w:shd w:val="clear" w:color="auto" w:fill="auto"/>
            <w:vAlign w:val="center"/>
            <w:hideMark/>
          </w:tcPr>
          <w:p w14:paraId="3094D042" w14:textId="77777777" w:rsidR="00C91314" w:rsidRPr="003569CC" w:rsidRDefault="00C91314" w:rsidP="00A23AE7">
            <w:pPr>
              <w:jc w:val="center"/>
              <w:rPr>
                <w:rFonts w:ascii="Arial" w:hAnsi="Arial" w:cs="Arial"/>
                <w:i/>
                <w:color w:val="000000"/>
                <w:sz w:val="22"/>
                <w:szCs w:val="22"/>
              </w:rPr>
            </w:pPr>
          </w:p>
        </w:tc>
      </w:tr>
      <w:tr w:rsidR="00C91314" w14:paraId="7CA99D06" w14:textId="77777777" w:rsidTr="00A23AE7">
        <w:trPr>
          <w:trHeight w:val="237"/>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0043D1E2" w14:textId="77777777" w:rsidR="00C91314" w:rsidRPr="004108ED" w:rsidRDefault="00C91314" w:rsidP="00A23AE7">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microsleep</w:t>
            </w:r>
          </w:p>
        </w:tc>
        <w:tc>
          <w:tcPr>
            <w:tcW w:w="1170" w:type="dxa"/>
            <w:tcBorders>
              <w:top w:val="nil"/>
              <w:left w:val="nil"/>
              <w:bottom w:val="single" w:sz="8" w:space="0" w:color="auto"/>
              <w:right w:val="single" w:sz="8" w:space="0" w:color="auto"/>
            </w:tcBorders>
            <w:shd w:val="clear" w:color="auto" w:fill="auto"/>
            <w:vAlign w:val="center"/>
            <w:hideMark/>
          </w:tcPr>
          <w:p w14:paraId="44D78805"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0</w:t>
            </w:r>
          </w:p>
        </w:tc>
        <w:tc>
          <w:tcPr>
            <w:tcW w:w="1080" w:type="dxa"/>
            <w:tcBorders>
              <w:top w:val="nil"/>
              <w:left w:val="nil"/>
              <w:bottom w:val="single" w:sz="8" w:space="0" w:color="auto"/>
              <w:right w:val="single" w:sz="8" w:space="0" w:color="auto"/>
            </w:tcBorders>
            <w:shd w:val="clear" w:color="auto" w:fill="auto"/>
            <w:vAlign w:val="center"/>
            <w:hideMark/>
          </w:tcPr>
          <w:p w14:paraId="1B89F525"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0</w:t>
            </w:r>
          </w:p>
        </w:tc>
        <w:tc>
          <w:tcPr>
            <w:tcW w:w="1061" w:type="dxa"/>
            <w:tcBorders>
              <w:top w:val="nil"/>
              <w:left w:val="nil"/>
              <w:bottom w:val="single" w:sz="8" w:space="0" w:color="auto"/>
              <w:right w:val="single" w:sz="8" w:space="0" w:color="auto"/>
            </w:tcBorders>
            <w:shd w:val="clear" w:color="auto" w:fill="auto"/>
            <w:vAlign w:val="center"/>
            <w:hideMark/>
          </w:tcPr>
          <w:p w14:paraId="168E5FB1"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0</w:t>
            </w:r>
          </w:p>
        </w:tc>
        <w:tc>
          <w:tcPr>
            <w:tcW w:w="2230" w:type="dxa"/>
            <w:tcBorders>
              <w:top w:val="nil"/>
              <w:left w:val="nil"/>
              <w:bottom w:val="single" w:sz="8" w:space="0" w:color="auto"/>
              <w:right w:val="single" w:sz="8" w:space="0" w:color="auto"/>
            </w:tcBorders>
            <w:shd w:val="clear" w:color="auto" w:fill="auto"/>
            <w:vAlign w:val="center"/>
            <w:hideMark/>
          </w:tcPr>
          <w:p w14:paraId="6EF9B535" w14:textId="77777777" w:rsidR="00C91314" w:rsidRPr="003569CC" w:rsidRDefault="00C91314" w:rsidP="00A23AE7">
            <w:pPr>
              <w:jc w:val="center"/>
              <w:rPr>
                <w:rFonts w:ascii="Arial" w:hAnsi="Arial" w:cs="Arial"/>
                <w:i/>
                <w:color w:val="000000"/>
                <w:sz w:val="20"/>
                <w:szCs w:val="20"/>
              </w:rPr>
            </w:pPr>
            <w:r w:rsidRPr="003569CC">
              <w:rPr>
                <w:rFonts w:ascii="Arial" w:hAnsi="Arial" w:cs="Arial"/>
                <w:i/>
                <w:color w:val="000000"/>
                <w:sz w:val="20"/>
                <w:szCs w:val="20"/>
                <w:lang w:val="en-GB" w:eastAsia="ja-JP"/>
              </w:rPr>
              <w:t>0</w:t>
            </w:r>
          </w:p>
        </w:tc>
      </w:tr>
      <w:tr w:rsidR="00C91314" w14:paraId="7A05F3C5" w14:textId="77777777" w:rsidTr="00A23AE7">
        <w:trPr>
          <w:trHeight w:val="123"/>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11F9E93E" w14:textId="77777777" w:rsidR="00C91314" w:rsidRPr="004108ED" w:rsidRDefault="00C91314" w:rsidP="00A23AE7">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light-sleep</w:t>
            </w:r>
          </w:p>
        </w:tc>
        <w:tc>
          <w:tcPr>
            <w:tcW w:w="1170" w:type="dxa"/>
            <w:tcBorders>
              <w:top w:val="nil"/>
              <w:left w:val="nil"/>
              <w:bottom w:val="single" w:sz="8" w:space="0" w:color="auto"/>
              <w:right w:val="single" w:sz="8" w:space="0" w:color="auto"/>
            </w:tcBorders>
            <w:shd w:val="clear" w:color="auto" w:fill="auto"/>
            <w:vAlign w:val="center"/>
            <w:hideMark/>
          </w:tcPr>
          <w:p w14:paraId="3B759EF4"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[90]</w:t>
            </w:r>
          </w:p>
        </w:tc>
        <w:tc>
          <w:tcPr>
            <w:tcW w:w="1080" w:type="dxa"/>
            <w:tcBorders>
              <w:top w:val="nil"/>
              <w:left w:val="nil"/>
              <w:bottom w:val="single" w:sz="8" w:space="0" w:color="auto"/>
              <w:right w:val="single" w:sz="8" w:space="0" w:color="auto"/>
            </w:tcBorders>
            <w:shd w:val="clear" w:color="auto" w:fill="auto"/>
            <w:vAlign w:val="center"/>
            <w:hideMark/>
          </w:tcPr>
          <w:p w14:paraId="2A5FCFA8"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w:t>
            </w:r>
            <w:r w:rsidRPr="003569CC">
              <w:rPr>
                <w:rFonts w:ascii="Arial" w:hAnsi="Arial" w:cs="Arial"/>
                <w:b/>
                <w:bCs/>
                <w:color w:val="000000"/>
                <w:sz w:val="20"/>
                <w:szCs w:val="20"/>
                <w:lang w:val="en-GB" w:eastAsia="ja-JP"/>
              </w:rPr>
              <w:t>80</w:t>
            </w:r>
            <w:r w:rsidRPr="003569CC">
              <w:rPr>
                <w:rFonts w:ascii="Arial" w:hAnsi="Arial" w:cs="Arial"/>
                <w:b/>
                <w:color w:val="000000"/>
                <w:sz w:val="20"/>
                <w:szCs w:val="20"/>
                <w:lang w:val="en-GB" w:eastAsia="ja-JP"/>
              </w:rPr>
              <w:t>]</w:t>
            </w:r>
          </w:p>
        </w:tc>
        <w:tc>
          <w:tcPr>
            <w:tcW w:w="1061" w:type="dxa"/>
            <w:tcBorders>
              <w:top w:val="nil"/>
              <w:left w:val="nil"/>
              <w:bottom w:val="single" w:sz="8" w:space="0" w:color="auto"/>
              <w:right w:val="single" w:sz="8" w:space="0" w:color="auto"/>
            </w:tcBorders>
            <w:shd w:val="clear" w:color="auto" w:fill="auto"/>
            <w:vAlign w:val="center"/>
            <w:hideMark/>
          </w:tcPr>
          <w:p w14:paraId="38AE31C7"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[15]</w:t>
            </w:r>
          </w:p>
        </w:tc>
        <w:tc>
          <w:tcPr>
            <w:tcW w:w="2230" w:type="dxa"/>
            <w:tcBorders>
              <w:top w:val="nil"/>
              <w:left w:val="nil"/>
              <w:bottom w:val="single" w:sz="8" w:space="0" w:color="auto"/>
              <w:right w:val="single" w:sz="8" w:space="0" w:color="auto"/>
            </w:tcBorders>
            <w:shd w:val="clear" w:color="auto" w:fill="auto"/>
            <w:vAlign w:val="center"/>
            <w:hideMark/>
          </w:tcPr>
          <w:p w14:paraId="0DB87FA7" w14:textId="77777777" w:rsidR="00C91314" w:rsidRPr="003569CC" w:rsidRDefault="00C91314" w:rsidP="00A23AE7">
            <w:pPr>
              <w:jc w:val="center"/>
              <w:rPr>
                <w:rFonts w:ascii="Arial" w:hAnsi="Arial" w:cs="Arial"/>
                <w:i/>
                <w:color w:val="000000"/>
                <w:sz w:val="20"/>
                <w:szCs w:val="20"/>
              </w:rPr>
            </w:pPr>
            <w:r w:rsidRPr="003569CC">
              <w:rPr>
                <w:rFonts w:ascii="Arial" w:hAnsi="Arial" w:cs="Arial"/>
                <w:i/>
                <w:color w:val="000000"/>
                <w:sz w:val="20"/>
                <w:szCs w:val="20"/>
                <w:lang w:val="en-GB" w:eastAsia="ja-JP"/>
              </w:rPr>
              <w:t>6</w:t>
            </w:r>
          </w:p>
        </w:tc>
      </w:tr>
      <w:tr w:rsidR="00C91314" w14:paraId="6CC75F81" w14:textId="77777777" w:rsidTr="00A23AE7">
        <w:trPr>
          <w:trHeight w:val="223"/>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5165BF0E" w14:textId="77777777" w:rsidR="00C91314" w:rsidRPr="004108ED" w:rsidRDefault="00C91314" w:rsidP="00A23AE7">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deep-sleep</w:t>
            </w:r>
          </w:p>
        </w:tc>
        <w:tc>
          <w:tcPr>
            <w:tcW w:w="1170" w:type="dxa"/>
            <w:tcBorders>
              <w:top w:val="nil"/>
              <w:left w:val="nil"/>
              <w:bottom w:val="single" w:sz="8" w:space="0" w:color="auto"/>
              <w:right w:val="single" w:sz="8" w:space="0" w:color="auto"/>
            </w:tcBorders>
            <w:shd w:val="clear" w:color="auto" w:fill="auto"/>
            <w:vAlign w:val="center"/>
            <w:hideMark/>
          </w:tcPr>
          <w:p w14:paraId="475F6AE8" w14:textId="77777777" w:rsidR="00C91314" w:rsidRPr="003569CC" w:rsidRDefault="00C91314" w:rsidP="00A23AE7">
            <w:pPr>
              <w:jc w:val="center"/>
              <w:rPr>
                <w:rFonts w:ascii="Arial" w:hAnsi="Arial" w:cs="Arial"/>
                <w:b/>
                <w:color w:val="000000"/>
                <w:sz w:val="20"/>
                <w:szCs w:val="20"/>
              </w:rPr>
            </w:pPr>
            <w:r w:rsidRPr="003569CC">
              <w:rPr>
                <w:rFonts w:ascii="Arial" w:hAnsi="Arial" w:cs="Arial"/>
                <w:b/>
                <w:bCs/>
                <w:color w:val="000000"/>
                <w:sz w:val="20"/>
                <w:szCs w:val="20"/>
                <w:lang w:val="en-GB" w:eastAsia="ja-JP"/>
              </w:rPr>
              <w:t>[810]</w:t>
            </w:r>
          </w:p>
        </w:tc>
        <w:tc>
          <w:tcPr>
            <w:tcW w:w="1080" w:type="dxa"/>
            <w:tcBorders>
              <w:top w:val="nil"/>
              <w:left w:val="nil"/>
              <w:bottom w:val="single" w:sz="8" w:space="0" w:color="auto"/>
              <w:right w:val="single" w:sz="8" w:space="0" w:color="auto"/>
            </w:tcBorders>
            <w:shd w:val="clear" w:color="auto" w:fill="auto"/>
            <w:vAlign w:val="center"/>
            <w:hideMark/>
          </w:tcPr>
          <w:p w14:paraId="3295128F"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[76</w:t>
            </w:r>
            <w:r w:rsidRPr="003569CC" w:rsidDel="001710B2">
              <w:rPr>
                <w:rFonts w:ascii="Arial" w:hAnsi="Arial" w:cs="Arial"/>
                <w:b/>
                <w:color w:val="000000"/>
                <w:sz w:val="20"/>
                <w:szCs w:val="20"/>
                <w:lang w:val="en-GB" w:eastAsia="ja-JP"/>
              </w:rPr>
              <w:t>0</w:t>
            </w:r>
            <w:r w:rsidRPr="003569CC">
              <w:rPr>
                <w:rFonts w:ascii="Arial" w:hAnsi="Arial" w:cs="Arial"/>
                <w:b/>
                <w:color w:val="000000"/>
                <w:sz w:val="20"/>
                <w:szCs w:val="20"/>
                <w:lang w:val="en-GB" w:eastAsia="ja-JP"/>
              </w:rPr>
              <w:t>]</w:t>
            </w:r>
          </w:p>
        </w:tc>
        <w:tc>
          <w:tcPr>
            <w:tcW w:w="1061" w:type="dxa"/>
            <w:tcBorders>
              <w:top w:val="nil"/>
              <w:left w:val="nil"/>
              <w:bottom w:val="single" w:sz="8" w:space="0" w:color="auto"/>
              <w:right w:val="single" w:sz="8" w:space="0" w:color="auto"/>
            </w:tcBorders>
            <w:shd w:val="clear" w:color="auto" w:fill="auto"/>
            <w:vAlign w:val="center"/>
            <w:hideMark/>
          </w:tcPr>
          <w:p w14:paraId="1BF5CE58"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[330]</w:t>
            </w:r>
          </w:p>
        </w:tc>
        <w:tc>
          <w:tcPr>
            <w:tcW w:w="2230" w:type="dxa"/>
            <w:tcBorders>
              <w:top w:val="nil"/>
              <w:left w:val="nil"/>
              <w:bottom w:val="single" w:sz="8" w:space="0" w:color="auto"/>
              <w:right w:val="single" w:sz="8" w:space="0" w:color="auto"/>
            </w:tcBorders>
            <w:shd w:val="clear" w:color="auto" w:fill="auto"/>
            <w:vAlign w:val="center"/>
            <w:hideMark/>
          </w:tcPr>
          <w:p w14:paraId="3FF9CA01" w14:textId="77777777" w:rsidR="00C91314" w:rsidRPr="003569CC" w:rsidRDefault="00C91314" w:rsidP="00A23AE7">
            <w:pPr>
              <w:jc w:val="center"/>
              <w:rPr>
                <w:rFonts w:ascii="Arial" w:hAnsi="Arial" w:cs="Arial"/>
                <w:i/>
                <w:color w:val="000000"/>
                <w:sz w:val="20"/>
                <w:szCs w:val="20"/>
              </w:rPr>
            </w:pPr>
            <w:r w:rsidRPr="003569CC">
              <w:rPr>
                <w:rFonts w:ascii="Arial" w:hAnsi="Arial" w:cs="Arial"/>
                <w:i/>
                <w:color w:val="000000"/>
                <w:sz w:val="20"/>
                <w:szCs w:val="20"/>
                <w:lang w:val="en-GB" w:eastAsia="ja-JP"/>
              </w:rPr>
              <w:t>50</w:t>
            </w:r>
          </w:p>
        </w:tc>
      </w:tr>
    </w:tbl>
    <w:p w14:paraId="37A7BB38" w14:textId="77777777" w:rsidR="00C91314" w:rsidRDefault="00C91314" w:rsidP="00C91314">
      <w:pPr>
        <w:rPr>
          <w:lang w:val="en-GB" w:eastAsia="ja-JP"/>
        </w:rPr>
      </w:pPr>
    </w:p>
    <w:p w14:paraId="38C627CA" w14:textId="77777777" w:rsidR="00C91314" w:rsidRDefault="00C91314" w:rsidP="00C91314">
      <w:pPr>
        <w:pStyle w:val="Proposal"/>
        <w:tabs>
          <w:tab w:val="clear" w:pos="1304"/>
        </w:tabs>
        <w:spacing w:line="254" w:lineRule="auto"/>
        <w:ind w:left="1701" w:hanging="1701"/>
        <w:rPr>
          <w:rFonts w:cs="Arial"/>
          <w:sz w:val="20"/>
          <w:szCs w:val="20"/>
          <w:lang w:eastAsia="en-GB"/>
        </w:rPr>
      </w:pPr>
      <w:bookmarkStart w:id="19" w:name="_Toc115445757"/>
      <w:r>
        <w:rPr>
          <w:rFonts w:cs="Arial"/>
          <w:sz w:val="20"/>
          <w:szCs w:val="20"/>
          <w:lang w:eastAsia="en-GB"/>
        </w:rPr>
        <w:t>For Cat 1, the additional transition energy for each state and reference configuration is depicted in Table 2.</w:t>
      </w:r>
      <w:bookmarkEnd w:id="19"/>
    </w:p>
    <w:p w14:paraId="24F13F0F" w14:textId="77777777" w:rsidR="00C91314" w:rsidRPr="003569CC" w:rsidRDefault="00C91314" w:rsidP="00C91314">
      <w:pPr>
        <w:rPr>
          <w:lang w:eastAsia="ja-JP"/>
        </w:rPr>
      </w:pPr>
    </w:p>
    <w:p w14:paraId="560CF1A6" w14:textId="77777777" w:rsidR="00C91314" w:rsidRDefault="00C91314" w:rsidP="00C91314">
      <w:pPr>
        <w:rPr>
          <w:rFonts w:ascii="Arial" w:hAnsi="Arial" w:cs="Arial"/>
          <w:lang w:val="en-GB" w:eastAsia="ja-JP"/>
        </w:rPr>
      </w:pPr>
    </w:p>
    <w:p w14:paraId="499F46EB" w14:textId="77777777" w:rsidR="00C91314" w:rsidRPr="00B71044" w:rsidRDefault="00C91314" w:rsidP="00C91314">
      <w:pPr>
        <w:pStyle w:val="Heading3"/>
        <w:rPr>
          <w:rFonts w:ascii="Arial" w:hAnsi="Arial" w:cs="Arial"/>
          <w:b/>
          <w:bCs/>
          <w:color w:val="auto"/>
        </w:rPr>
      </w:pPr>
      <w:r>
        <w:rPr>
          <w:rFonts w:ascii="Arial" w:hAnsi="Arial" w:cs="Arial"/>
          <w:b/>
          <w:bCs/>
          <w:color w:val="auto"/>
        </w:rPr>
        <w:t xml:space="preserve">Power model scaling </w:t>
      </w:r>
    </w:p>
    <w:p w14:paraId="7E70887F" w14:textId="77777777" w:rsidR="00C91314" w:rsidRDefault="00C91314" w:rsidP="00C91314">
      <w:pPr>
        <w:jc w:val="both"/>
        <w:rPr>
          <w:rFonts w:ascii="Arial" w:hAnsi="Arial" w:cs="Arial"/>
          <w:lang w:eastAsia="ja-JP"/>
        </w:rPr>
      </w:pPr>
    </w:p>
    <w:p w14:paraId="3E317C41" w14:textId="77777777" w:rsidR="00C91314" w:rsidRDefault="00C91314" w:rsidP="00C91314">
      <w:pPr>
        <w:jc w:val="both"/>
        <w:rPr>
          <w:rFonts w:ascii="Arial" w:eastAsia="Batang" w:hAnsi="Arial" w:cs="Arial"/>
          <w:sz w:val="22"/>
          <w:szCs w:val="22"/>
          <w:lang w:eastAsia="ja-JP"/>
        </w:rPr>
      </w:pPr>
      <w:r>
        <w:rPr>
          <w:rFonts w:ascii="Arial" w:hAnsi="Arial" w:cs="Arial"/>
          <w:sz w:val="22"/>
          <w:szCs w:val="22"/>
          <w:lang w:eastAsia="ja-JP"/>
        </w:rPr>
        <w:t xml:space="preserve">Below conclusion was made in the email discussion regarding scaling. </w:t>
      </w:r>
    </w:p>
    <w:p w14:paraId="0B7896DE" w14:textId="77777777" w:rsidR="00C91314" w:rsidRDefault="00C91314" w:rsidP="00C91314">
      <w:pPr>
        <w:jc w:val="both"/>
        <w:rPr>
          <w:rFonts w:ascii="Arial" w:hAnsi="Arial" w:cs="Arial"/>
          <w:sz w:val="22"/>
          <w:szCs w:val="22"/>
          <w:lang w:eastAsia="ja-JP"/>
        </w:rPr>
      </w:pPr>
    </w:p>
    <w:p w14:paraId="2C40808A" w14:textId="77777777" w:rsidR="00C91314" w:rsidRPr="00427CF0" w:rsidRDefault="00C91314" w:rsidP="00C91314">
      <w:pPr>
        <w:rPr>
          <w:i/>
          <w:szCs w:val="20"/>
        </w:rPr>
      </w:pPr>
      <w:r w:rsidRPr="00427CF0">
        <w:rPr>
          <w:b/>
          <w:i/>
          <w:szCs w:val="20"/>
        </w:rPr>
        <w:t>Conclusion</w:t>
      </w:r>
    </w:p>
    <w:p w14:paraId="41900952" w14:textId="77777777" w:rsidR="00C91314" w:rsidRPr="00427CF0" w:rsidRDefault="00C91314" w:rsidP="00C91314">
      <w:pPr>
        <w:pStyle w:val="ListParagraph"/>
        <w:overflowPunct w:val="0"/>
        <w:autoSpaceDE w:val="0"/>
        <w:autoSpaceDN w:val="0"/>
        <w:ind w:left="0"/>
        <w:rPr>
          <w:i/>
          <w:szCs w:val="20"/>
        </w:rPr>
      </w:pPr>
      <w:r w:rsidRPr="00427CF0">
        <w:rPr>
          <w:i/>
          <w:szCs w:val="20"/>
        </w:rPr>
        <w:t>Companies are encouraged to check discussion in section 2.2.2 of R1-2208312 for scaling discussion in the next meeting.</w:t>
      </w:r>
    </w:p>
    <w:p w14:paraId="4DC26ACD" w14:textId="77777777" w:rsidR="00C91314" w:rsidRPr="00B92EAB" w:rsidRDefault="00C91314" w:rsidP="00C91314">
      <w:pPr>
        <w:jc w:val="both"/>
        <w:rPr>
          <w:rFonts w:ascii="Times" w:eastAsia="Batang" w:hAnsi="Times"/>
          <w:b/>
          <w:sz w:val="20"/>
          <w:szCs w:val="20"/>
          <w:lang w:val="en-GB" w:eastAsia="zh-CN"/>
        </w:rPr>
      </w:pPr>
    </w:p>
    <w:p w14:paraId="36881669" w14:textId="77777777" w:rsidR="00C91314" w:rsidRPr="0063577F" w:rsidRDefault="00C91314" w:rsidP="00C91314">
      <w:pPr>
        <w:jc w:val="both"/>
        <w:rPr>
          <w:rFonts w:ascii="Arial" w:hAnsi="Arial" w:cs="Arial"/>
          <w:lang w:val="en-GB" w:eastAsia="ja-JP"/>
        </w:rPr>
      </w:pPr>
    </w:p>
    <w:p w14:paraId="1DD08F1E" w14:textId="77777777" w:rsidR="00C91314" w:rsidRPr="00AE5CED" w:rsidRDefault="00C91314" w:rsidP="00C91314">
      <w:pPr>
        <w:jc w:val="both"/>
        <w:rPr>
          <w:rFonts w:ascii="Arial" w:hAnsi="Arial" w:cs="Arial"/>
          <w:sz w:val="22"/>
          <w:szCs w:val="22"/>
          <w:lang w:eastAsia="ja-JP"/>
        </w:rPr>
      </w:pPr>
      <w:r>
        <w:rPr>
          <w:rFonts w:ascii="Arial" w:hAnsi="Arial" w:cs="Arial"/>
          <w:sz w:val="22"/>
          <w:szCs w:val="22"/>
          <w:lang w:eastAsia="ja-JP"/>
        </w:rPr>
        <w:t>S</w:t>
      </w:r>
      <w:r w:rsidRPr="00AE5CED">
        <w:rPr>
          <w:rFonts w:ascii="Arial" w:hAnsi="Arial" w:cs="Arial"/>
          <w:sz w:val="22"/>
          <w:szCs w:val="22"/>
          <w:lang w:eastAsia="ja-JP"/>
        </w:rPr>
        <w:t xml:space="preserve">caling </w:t>
      </w:r>
      <w:r>
        <w:rPr>
          <w:rFonts w:ascii="Arial" w:hAnsi="Arial" w:cs="Arial"/>
          <w:sz w:val="22"/>
          <w:szCs w:val="22"/>
          <w:lang w:eastAsia="ja-JP"/>
        </w:rPr>
        <w:t>should be defined</w:t>
      </w:r>
      <w:r w:rsidRPr="00AE5CED">
        <w:rPr>
          <w:rFonts w:ascii="Arial" w:hAnsi="Arial" w:cs="Arial"/>
          <w:sz w:val="22"/>
          <w:szCs w:val="22"/>
          <w:lang w:eastAsia="ja-JP"/>
        </w:rPr>
        <w:t xml:space="preserve"> for gNB power model based on transmission and reception BW, </w:t>
      </w:r>
      <w:r>
        <w:rPr>
          <w:rFonts w:ascii="Arial" w:hAnsi="Arial" w:cs="Arial"/>
          <w:sz w:val="22"/>
          <w:szCs w:val="22"/>
          <w:lang w:eastAsia="ja-JP"/>
        </w:rPr>
        <w:t xml:space="preserve">PSD, </w:t>
      </w:r>
      <w:r w:rsidRPr="00AE5CED">
        <w:rPr>
          <w:rFonts w:ascii="Arial" w:hAnsi="Arial" w:cs="Arial"/>
          <w:sz w:val="22"/>
          <w:szCs w:val="22"/>
          <w:lang w:eastAsia="ja-JP"/>
        </w:rPr>
        <w:t xml:space="preserve">carrier aggregation, and the number of antenna RUs. This is shown in </w:t>
      </w:r>
      <w:r w:rsidRPr="00AE5CED">
        <w:rPr>
          <w:rFonts w:ascii="Arial" w:hAnsi="Arial" w:cs="Arial"/>
          <w:sz w:val="22"/>
          <w:szCs w:val="22"/>
          <w:lang w:eastAsia="ja-JP"/>
        </w:rPr>
        <w:fldChar w:fldCharType="begin"/>
      </w:r>
      <w:r w:rsidRPr="00AE5CED">
        <w:rPr>
          <w:rFonts w:ascii="Arial" w:hAnsi="Arial" w:cs="Arial"/>
          <w:sz w:val="22"/>
          <w:szCs w:val="22"/>
          <w:lang w:eastAsia="ja-JP"/>
        </w:rPr>
        <w:instrText xml:space="preserve"> REF _Ref102125433 \h </w:instrText>
      </w:r>
      <w:r>
        <w:rPr>
          <w:rFonts w:ascii="Arial" w:hAnsi="Arial" w:cs="Arial"/>
          <w:sz w:val="22"/>
          <w:szCs w:val="22"/>
          <w:lang w:eastAsia="ja-JP"/>
        </w:rPr>
        <w:instrText xml:space="preserve"> \* MERGEFORMAT </w:instrText>
      </w:r>
      <w:r w:rsidRPr="00AE5CED">
        <w:rPr>
          <w:rFonts w:ascii="Arial" w:hAnsi="Arial" w:cs="Arial"/>
          <w:sz w:val="22"/>
          <w:szCs w:val="22"/>
          <w:lang w:eastAsia="ja-JP"/>
        </w:rPr>
      </w:r>
      <w:r w:rsidRPr="00AE5CED">
        <w:rPr>
          <w:rFonts w:ascii="Arial" w:hAnsi="Arial" w:cs="Arial"/>
          <w:sz w:val="22"/>
          <w:szCs w:val="22"/>
          <w:lang w:eastAsia="ja-JP"/>
        </w:rPr>
        <w:fldChar w:fldCharType="separate"/>
      </w:r>
      <w:r w:rsidRPr="00AE5CED">
        <w:rPr>
          <w:sz w:val="22"/>
          <w:szCs w:val="22"/>
        </w:rPr>
        <w:t xml:space="preserve">Table </w:t>
      </w:r>
      <w:r w:rsidRPr="00AE5CED">
        <w:rPr>
          <w:noProof/>
          <w:sz w:val="22"/>
          <w:szCs w:val="22"/>
        </w:rPr>
        <w:t>3</w:t>
      </w:r>
      <w:r w:rsidRPr="00AE5CED">
        <w:rPr>
          <w:rFonts w:ascii="Arial" w:hAnsi="Arial" w:cs="Arial"/>
          <w:sz w:val="22"/>
          <w:szCs w:val="22"/>
          <w:lang w:eastAsia="ja-JP"/>
        </w:rPr>
        <w:fldChar w:fldCharType="end"/>
      </w:r>
      <w:r w:rsidRPr="00AE5CED">
        <w:rPr>
          <w:rFonts w:ascii="Arial" w:hAnsi="Arial" w:cs="Arial"/>
          <w:sz w:val="22"/>
          <w:szCs w:val="22"/>
          <w:lang w:eastAsia="ja-JP"/>
        </w:rPr>
        <w:t xml:space="preserve">. </w:t>
      </w:r>
    </w:p>
    <w:p w14:paraId="650F249F" w14:textId="77777777" w:rsidR="00C91314" w:rsidRPr="00AE5CED" w:rsidRDefault="00C91314" w:rsidP="00C91314">
      <w:pPr>
        <w:jc w:val="both"/>
        <w:rPr>
          <w:rFonts w:ascii="Arial" w:hAnsi="Arial" w:cs="Arial"/>
          <w:sz w:val="22"/>
          <w:szCs w:val="22"/>
          <w:lang w:eastAsia="ja-JP"/>
        </w:rPr>
      </w:pPr>
    </w:p>
    <w:p w14:paraId="10FCE6D8" w14:textId="77777777" w:rsidR="00C91314" w:rsidRDefault="00C91314" w:rsidP="00C91314">
      <w:pPr>
        <w:jc w:val="both"/>
        <w:rPr>
          <w:rFonts w:ascii="Arial" w:hAnsi="Arial" w:cs="Arial"/>
          <w:lang w:eastAsia="ja-JP"/>
        </w:rPr>
      </w:pPr>
      <w:r w:rsidRPr="00AE5CED">
        <w:rPr>
          <w:rFonts w:ascii="Arial" w:hAnsi="Arial" w:cs="Arial"/>
          <w:sz w:val="22"/>
          <w:szCs w:val="22"/>
          <w:lang w:eastAsia="ja-JP"/>
        </w:rPr>
        <w:t xml:space="preserve">In case of antenna scaling, the scaling can be performed at the fast scale, i.e., micro sleep level, or at a slower scale of few ms. In low and medium traffic levels, which are focus in this SI, slow scaling provides more power saving gain. Slow scaling means more RF components than just PAs are shut down, and thus it also impacts the level of micro sleep, while fast scaling means components which </w:t>
      </w:r>
      <w:r w:rsidRPr="00AE5CED">
        <w:rPr>
          <w:rFonts w:ascii="Arial" w:hAnsi="Arial" w:cs="Arial"/>
          <w:sz w:val="22"/>
          <w:szCs w:val="22"/>
          <w:lang w:eastAsia="ja-JP"/>
        </w:rPr>
        <w:lastRenderedPageBreak/>
        <w:t>can be turned off at micro sleep level, i.e., mostly PAs are turned off. The transition time for slow scaling</w:t>
      </w:r>
      <w:r w:rsidRPr="00AE5CED" w:rsidDel="00EC2FB8">
        <w:rPr>
          <w:rFonts w:ascii="Arial" w:hAnsi="Arial" w:cs="Arial"/>
          <w:sz w:val="22"/>
          <w:szCs w:val="22"/>
          <w:lang w:eastAsia="ja-JP"/>
        </w:rPr>
        <w:t xml:space="preserve"> </w:t>
      </w:r>
      <w:r w:rsidRPr="00AE5CED" w:rsidDel="00951FCA">
        <w:rPr>
          <w:rFonts w:ascii="Arial" w:hAnsi="Arial" w:cs="Arial"/>
          <w:sz w:val="22"/>
          <w:szCs w:val="22"/>
          <w:lang w:eastAsia="ja-JP"/>
        </w:rPr>
        <w:t xml:space="preserve">is </w:t>
      </w:r>
      <w:r w:rsidRPr="00AE5CED">
        <w:rPr>
          <w:rFonts w:ascii="Arial" w:hAnsi="Arial" w:cs="Arial"/>
          <w:sz w:val="22"/>
          <w:szCs w:val="22"/>
          <w:lang w:eastAsia="ja-JP"/>
        </w:rPr>
        <w:t xml:space="preserve">in the order of [1-3] ms. The expression for this is provided in Table 3. </w:t>
      </w:r>
    </w:p>
    <w:p w14:paraId="5130A257" w14:textId="77777777" w:rsidR="00C91314" w:rsidRDefault="00C91314" w:rsidP="00C91314">
      <w:pPr>
        <w:jc w:val="both"/>
        <w:rPr>
          <w:rFonts w:ascii="Arial" w:hAnsi="Arial" w:cs="Arial"/>
          <w:lang w:eastAsia="ja-JP"/>
        </w:rPr>
      </w:pPr>
      <w:r w:rsidRPr="52A4E028">
        <w:rPr>
          <w:rFonts w:ascii="Arial" w:hAnsi="Arial" w:cs="Arial"/>
          <w:lang w:eastAsia="ja-JP"/>
        </w:rPr>
        <w:t xml:space="preserve"> </w:t>
      </w:r>
    </w:p>
    <w:p w14:paraId="51D0D472" w14:textId="77777777" w:rsidR="00C91314" w:rsidRDefault="00C91314" w:rsidP="00C91314">
      <w:pPr>
        <w:jc w:val="both"/>
        <w:rPr>
          <w:rFonts w:ascii="Arial" w:hAnsi="Arial" w:cs="Arial"/>
          <w:lang w:val="en-GB" w:eastAsia="ja-JP"/>
        </w:rPr>
      </w:pPr>
    </w:p>
    <w:p w14:paraId="53730862" w14:textId="77777777" w:rsidR="00C91314" w:rsidRPr="00D925F7" w:rsidRDefault="00C91314" w:rsidP="00C91314">
      <w:pPr>
        <w:pStyle w:val="Caption"/>
        <w:keepNext/>
        <w:jc w:val="center"/>
        <w:rPr>
          <w:sz w:val="20"/>
          <w:szCs w:val="20"/>
        </w:rPr>
      </w:pPr>
      <w:bookmarkStart w:id="20" w:name="_Ref102125433"/>
      <w:r w:rsidRPr="00D925F7">
        <w:rPr>
          <w:sz w:val="20"/>
          <w:szCs w:val="20"/>
        </w:rPr>
        <w:t xml:space="preserve">Table </w:t>
      </w:r>
      <w:r w:rsidRPr="00D925F7">
        <w:rPr>
          <w:sz w:val="20"/>
          <w:szCs w:val="20"/>
        </w:rPr>
        <w:fldChar w:fldCharType="begin"/>
      </w:r>
      <w:r w:rsidRPr="00D925F7">
        <w:rPr>
          <w:sz w:val="20"/>
          <w:szCs w:val="20"/>
        </w:rPr>
        <w:instrText xml:space="preserve"> SEQ Table \* ARABIC </w:instrText>
      </w:r>
      <w:r w:rsidRPr="00D925F7">
        <w:rPr>
          <w:sz w:val="20"/>
          <w:szCs w:val="20"/>
        </w:rPr>
        <w:fldChar w:fldCharType="separate"/>
      </w:r>
      <w:r>
        <w:rPr>
          <w:noProof/>
          <w:sz w:val="20"/>
          <w:szCs w:val="20"/>
        </w:rPr>
        <w:t>3</w:t>
      </w:r>
      <w:r w:rsidRPr="00D925F7">
        <w:rPr>
          <w:sz w:val="20"/>
          <w:szCs w:val="20"/>
        </w:rPr>
        <w:fldChar w:fldCharType="end"/>
      </w:r>
      <w:bookmarkEnd w:id="20"/>
      <w:r w:rsidRPr="00D925F7">
        <w:rPr>
          <w:sz w:val="20"/>
          <w:szCs w:val="20"/>
        </w:rPr>
        <w:t xml:space="preserve">. Scaling for </w:t>
      </w:r>
      <w:r w:rsidRPr="00D925F7">
        <w:rPr>
          <w:rFonts w:ascii="Arial" w:hAnsi="Arial" w:cs="Arial"/>
          <w:sz w:val="20"/>
          <w:szCs w:val="20"/>
          <w:lang w:val="en-GB" w:eastAsia="ja-JP"/>
        </w:rPr>
        <w:t>gNB power model</w:t>
      </w:r>
      <w:r w:rsidRPr="00882429">
        <w:rPr>
          <w:rFonts w:ascii="Arial" w:hAnsi="Arial" w:cs="Arial"/>
          <w:sz w:val="20"/>
          <w:szCs w:val="20"/>
          <w:lang w:val="en-GB" w:eastAsia="ja-JP"/>
        </w:rPr>
        <w:t>.</w:t>
      </w:r>
    </w:p>
    <w:tbl>
      <w:tblPr>
        <w:tblStyle w:val="TableGrid"/>
        <w:tblW w:w="9675" w:type="dxa"/>
        <w:tblLayout w:type="fixed"/>
        <w:tblLook w:val="04A0" w:firstRow="1" w:lastRow="0" w:firstColumn="1" w:lastColumn="0" w:noHBand="0" w:noVBand="1"/>
      </w:tblPr>
      <w:tblGrid>
        <w:gridCol w:w="2175"/>
        <w:gridCol w:w="4290"/>
        <w:gridCol w:w="3210"/>
      </w:tblGrid>
      <w:tr w:rsidR="00C91314" w14:paraId="6EDC2BC4" w14:textId="77777777" w:rsidTr="00A23AE7">
        <w:tc>
          <w:tcPr>
            <w:tcW w:w="2175" w:type="dxa"/>
          </w:tcPr>
          <w:p w14:paraId="7F1571D0" w14:textId="77777777" w:rsidR="00C91314" w:rsidRPr="00AE5CED" w:rsidRDefault="00C91314" w:rsidP="00A23AE7">
            <w:pPr>
              <w:jc w:val="both"/>
              <w:rPr>
                <w:rFonts w:ascii="Arial" w:hAnsi="Arial" w:cs="Arial"/>
                <w:b/>
                <w:bCs/>
                <w:sz w:val="20"/>
                <w:szCs w:val="20"/>
                <w:lang w:eastAsia="ja-JP"/>
              </w:rPr>
            </w:pPr>
            <w:r w:rsidRPr="00AE5CED">
              <w:rPr>
                <w:rFonts w:ascii="Arial" w:hAnsi="Arial" w:cs="Arial"/>
                <w:b/>
                <w:bCs/>
                <w:sz w:val="20"/>
                <w:szCs w:val="20"/>
                <w:lang w:eastAsia="ja-JP"/>
              </w:rPr>
              <w:t>Factor for scaling</w:t>
            </w:r>
          </w:p>
        </w:tc>
        <w:tc>
          <w:tcPr>
            <w:tcW w:w="4290" w:type="dxa"/>
          </w:tcPr>
          <w:p w14:paraId="74BC2D13" w14:textId="77777777" w:rsidR="00C91314" w:rsidRPr="00AE5CED" w:rsidRDefault="00C91314" w:rsidP="00A23AE7">
            <w:pPr>
              <w:jc w:val="both"/>
              <w:rPr>
                <w:rFonts w:ascii="Arial" w:hAnsi="Arial" w:cs="Arial"/>
                <w:b/>
                <w:bCs/>
                <w:sz w:val="20"/>
                <w:szCs w:val="20"/>
                <w:lang w:eastAsia="ja-JP"/>
              </w:rPr>
            </w:pPr>
            <w:r w:rsidRPr="00AE5CED">
              <w:rPr>
                <w:rFonts w:ascii="Arial" w:hAnsi="Arial" w:cs="Arial"/>
                <w:b/>
                <w:bCs/>
                <w:sz w:val="20"/>
                <w:szCs w:val="20"/>
                <w:lang w:eastAsia="ja-JP"/>
              </w:rPr>
              <w:t>Proposal</w:t>
            </w:r>
          </w:p>
        </w:tc>
        <w:tc>
          <w:tcPr>
            <w:tcW w:w="3210" w:type="dxa"/>
          </w:tcPr>
          <w:p w14:paraId="721A1D1F" w14:textId="77777777" w:rsidR="00C91314" w:rsidRPr="00AE5CED" w:rsidRDefault="00C91314" w:rsidP="00A23AE7">
            <w:pPr>
              <w:jc w:val="both"/>
              <w:rPr>
                <w:rFonts w:ascii="Arial" w:hAnsi="Arial" w:cs="Arial"/>
                <w:b/>
                <w:bCs/>
                <w:sz w:val="20"/>
                <w:szCs w:val="20"/>
                <w:lang w:eastAsia="ja-JP"/>
              </w:rPr>
            </w:pPr>
            <w:r w:rsidRPr="00AE5CED">
              <w:rPr>
                <w:rFonts w:ascii="Arial" w:hAnsi="Arial" w:cs="Arial"/>
                <w:b/>
                <w:bCs/>
                <w:sz w:val="20"/>
                <w:szCs w:val="20"/>
                <w:lang w:eastAsia="ja-JP"/>
              </w:rPr>
              <w:t>Comments</w:t>
            </w:r>
          </w:p>
        </w:tc>
      </w:tr>
      <w:tr w:rsidR="00C91314" w14:paraId="527DA49B" w14:textId="77777777" w:rsidTr="00A23AE7">
        <w:tc>
          <w:tcPr>
            <w:tcW w:w="2175" w:type="dxa"/>
          </w:tcPr>
          <w:p w14:paraId="0F87E1A3" w14:textId="77777777" w:rsidR="00C91314" w:rsidRPr="00AE5CED" w:rsidRDefault="00C91314" w:rsidP="00A23AE7">
            <w:pPr>
              <w:rPr>
                <w:rFonts w:ascii="Arial" w:hAnsi="Arial" w:cs="Arial"/>
                <w:sz w:val="20"/>
                <w:szCs w:val="20"/>
                <w:lang w:eastAsia="ja-JP"/>
              </w:rPr>
            </w:pPr>
            <w:r>
              <w:rPr>
                <w:rFonts w:ascii="Arial" w:hAnsi="Arial" w:cs="Arial"/>
                <w:color w:val="000000" w:themeColor="text1"/>
                <w:sz w:val="20"/>
                <w:szCs w:val="20"/>
                <w:lang w:eastAsia="ja-JP"/>
              </w:rPr>
              <w:t>DL Tx Bandwidth (FR1 TDD)</w:t>
            </w:r>
          </w:p>
        </w:tc>
        <w:tc>
          <w:tcPr>
            <w:tcW w:w="4290" w:type="dxa"/>
          </w:tcPr>
          <w:p w14:paraId="6AE7DF30" w14:textId="77777777" w:rsidR="00C91314" w:rsidRPr="00AE5CED" w:rsidRDefault="00C91314" w:rsidP="00A23AE7">
            <w:pPr>
              <w:jc w:val="both"/>
              <w:rPr>
                <w:rFonts w:ascii="Arial" w:hAnsi="Arial" w:cs="Arial"/>
                <w:sz w:val="20"/>
                <w:szCs w:val="20"/>
                <w:lang w:eastAsia="ja-JP"/>
              </w:rPr>
            </w:pPr>
            <w:r w:rsidRPr="00AE5CED">
              <w:rPr>
                <w:rFonts w:ascii="Arial" w:hAnsi="Arial" w:cs="Arial"/>
                <w:sz w:val="20"/>
                <w:szCs w:val="20"/>
                <w:lang w:eastAsia="ja-JP"/>
              </w:rPr>
              <w:t xml:space="preserve">Scaling of X MHz = </w:t>
            </w:r>
            <w:r>
              <w:rPr>
                <w:rFonts w:ascii="Arial" w:hAnsi="Arial" w:cs="Arial"/>
                <w:sz w:val="20"/>
                <w:szCs w:val="20"/>
                <w:lang w:eastAsia="ja-JP"/>
              </w:rPr>
              <w:t>[0.4]</w:t>
            </w:r>
            <w:r w:rsidRPr="00AE5CED">
              <w:rPr>
                <w:rFonts w:ascii="Arial" w:hAnsi="Arial" w:cs="Arial"/>
                <w:sz w:val="20"/>
                <w:szCs w:val="20"/>
                <w:lang w:eastAsia="ja-JP"/>
              </w:rPr>
              <w:t xml:space="preserve"> + </w:t>
            </w:r>
            <w:r>
              <w:rPr>
                <w:rFonts w:ascii="Arial" w:hAnsi="Arial" w:cs="Arial"/>
                <w:sz w:val="20"/>
                <w:szCs w:val="20"/>
                <w:lang w:eastAsia="ja-JP"/>
              </w:rPr>
              <w:t>[0.6]</w:t>
            </w:r>
            <w:r w:rsidRPr="00AE5CED">
              <w:rPr>
                <w:rFonts w:ascii="Arial" w:hAnsi="Arial" w:cs="Arial"/>
                <w:sz w:val="20"/>
                <w:szCs w:val="20"/>
                <w:lang w:eastAsia="ja-JP"/>
              </w:rPr>
              <w:t xml:space="preserve"> * X /100</w:t>
            </w:r>
          </w:p>
          <w:p w14:paraId="5C6A1E62" w14:textId="77777777" w:rsidR="00C91314" w:rsidRPr="00AE5CED" w:rsidRDefault="00C91314" w:rsidP="00A23AE7">
            <w:pPr>
              <w:spacing w:after="160" w:line="259" w:lineRule="auto"/>
              <w:rPr>
                <w:rFonts w:ascii="Arial" w:hAnsi="Arial" w:cs="Arial"/>
                <w:sz w:val="20"/>
                <w:szCs w:val="20"/>
                <w:lang w:eastAsia="ja-JP"/>
              </w:rPr>
            </w:pPr>
          </w:p>
        </w:tc>
        <w:tc>
          <w:tcPr>
            <w:tcW w:w="3210" w:type="dxa"/>
          </w:tcPr>
          <w:p w14:paraId="6E1C8FCF" w14:textId="77777777" w:rsidR="00C91314" w:rsidRDefault="00C91314" w:rsidP="00A23AE7">
            <w:pPr>
              <w:rPr>
                <w:rFonts w:ascii="Arial" w:hAnsi="Arial" w:cs="Arial"/>
                <w:sz w:val="20"/>
                <w:szCs w:val="20"/>
                <w:lang w:eastAsia="ja-JP"/>
              </w:rPr>
            </w:pPr>
            <w:r w:rsidRPr="00B16B5E">
              <w:rPr>
                <w:rFonts w:ascii="Arial" w:hAnsi="Arial" w:cs="Arial"/>
                <w:sz w:val="20"/>
                <w:szCs w:val="20"/>
                <w:lang w:eastAsia="ja-JP"/>
              </w:rPr>
              <w:t xml:space="preserve">relative to active </w:t>
            </w:r>
            <w:r>
              <w:rPr>
                <w:rFonts w:ascii="Arial" w:hAnsi="Arial" w:cs="Arial"/>
                <w:sz w:val="20"/>
                <w:szCs w:val="20"/>
                <w:lang w:eastAsia="ja-JP"/>
              </w:rPr>
              <w:t>transmission</w:t>
            </w:r>
            <w:r w:rsidRPr="00B16B5E">
              <w:rPr>
                <w:rFonts w:ascii="Arial" w:hAnsi="Arial" w:cs="Arial"/>
                <w:sz w:val="20"/>
                <w:szCs w:val="20"/>
                <w:lang w:eastAsia="ja-JP"/>
              </w:rPr>
              <w:t xml:space="preserve"> (100%PRB).</w:t>
            </w:r>
          </w:p>
          <w:p w14:paraId="58C5DBDA" w14:textId="77777777" w:rsidR="00C91314" w:rsidRDefault="00C91314" w:rsidP="00A23AE7">
            <w:pPr>
              <w:rPr>
                <w:rFonts w:ascii="Arial" w:hAnsi="Arial" w:cs="Arial"/>
                <w:sz w:val="20"/>
                <w:szCs w:val="20"/>
                <w:lang w:eastAsia="ja-JP"/>
              </w:rPr>
            </w:pPr>
          </w:p>
          <w:p w14:paraId="39902A83" w14:textId="77777777" w:rsidR="00C91314" w:rsidRDefault="00C91314" w:rsidP="00A23AE7">
            <w:pPr>
              <w:rPr>
                <w:rFonts w:ascii="Arial" w:hAnsi="Arial" w:cs="Arial"/>
                <w:sz w:val="20"/>
                <w:szCs w:val="20"/>
                <w:lang w:eastAsia="ja-JP"/>
              </w:rPr>
            </w:pPr>
            <w:r>
              <w:rPr>
                <w:rFonts w:ascii="Arial" w:hAnsi="Arial" w:cs="Arial"/>
                <w:sz w:val="20"/>
                <w:szCs w:val="20"/>
                <w:lang w:eastAsia="ja-JP"/>
              </w:rPr>
              <w:t>if fraction of power (f</w:t>
            </w:r>
            <w:r w:rsidRPr="00AE5CED">
              <w:rPr>
                <w:rFonts w:ascii="Arial" w:hAnsi="Arial" w:cs="Arial"/>
                <w:sz w:val="20"/>
                <w:szCs w:val="20"/>
                <w:vertAlign w:val="subscript"/>
                <w:lang w:eastAsia="ja-JP"/>
              </w:rPr>
              <w:t>p</w:t>
            </w:r>
            <w:r>
              <w:rPr>
                <w:rFonts w:ascii="Arial" w:hAnsi="Arial" w:cs="Arial"/>
                <w:sz w:val="20"/>
                <w:szCs w:val="20"/>
                <w:lang w:eastAsia="ja-JP"/>
              </w:rPr>
              <w:t>) is used instead of full power, X</w:t>
            </w:r>
            <w:r w:rsidRPr="00B15CE0">
              <w:rPr>
                <w:rFonts w:ascii="Arial" w:hAnsi="Arial" w:cs="Arial"/>
                <w:sz w:val="20"/>
                <w:szCs w:val="20"/>
                <w:lang w:eastAsia="ja-JP"/>
              </w:rPr>
              <w:t xml:space="preserve"> (in scaling) is replaced by</w:t>
            </w:r>
            <w:r>
              <w:t xml:space="preserve">  </w:t>
            </w:r>
            <w:r w:rsidRPr="00B15CE0">
              <w:rPr>
                <w:rFonts w:ascii="Arial" w:hAnsi="Arial" w:cs="Arial"/>
                <w:sz w:val="20"/>
                <w:szCs w:val="20"/>
                <w:lang w:eastAsia="ja-JP"/>
              </w:rPr>
              <w:t>X * f</w:t>
            </w:r>
            <w:r w:rsidRPr="00B15CE0">
              <w:rPr>
                <w:rFonts w:ascii="Arial" w:hAnsi="Arial" w:cs="Arial"/>
                <w:sz w:val="20"/>
                <w:szCs w:val="20"/>
                <w:vertAlign w:val="subscript"/>
                <w:lang w:eastAsia="ja-JP"/>
              </w:rPr>
              <w:t>p</w:t>
            </w:r>
          </w:p>
          <w:p w14:paraId="6ABBC824" w14:textId="77777777" w:rsidR="00C91314" w:rsidRDefault="00C91314" w:rsidP="00A23AE7">
            <w:pPr>
              <w:rPr>
                <w:rFonts w:ascii="Arial" w:hAnsi="Arial" w:cs="Arial"/>
                <w:sz w:val="20"/>
                <w:szCs w:val="20"/>
                <w:lang w:eastAsia="ja-JP"/>
              </w:rPr>
            </w:pPr>
          </w:p>
          <w:p w14:paraId="40FA0424" w14:textId="77777777" w:rsidR="00C91314" w:rsidRPr="00AE5CED" w:rsidRDefault="00C91314" w:rsidP="00A23AE7">
            <w:pPr>
              <w:rPr>
                <w:rFonts w:ascii="Arial" w:hAnsi="Arial" w:cs="Arial"/>
                <w:sz w:val="20"/>
                <w:szCs w:val="20"/>
                <w:lang w:eastAsia="ja-JP"/>
              </w:rPr>
            </w:pPr>
          </w:p>
        </w:tc>
      </w:tr>
      <w:tr w:rsidR="00C91314" w14:paraId="3F1413C5" w14:textId="77777777" w:rsidTr="00A23AE7">
        <w:tc>
          <w:tcPr>
            <w:tcW w:w="2175" w:type="dxa"/>
          </w:tcPr>
          <w:p w14:paraId="3920ABBF" w14:textId="77777777" w:rsidR="00C91314" w:rsidRPr="00AE5CED" w:rsidRDefault="00C91314" w:rsidP="00A23AE7">
            <w:pPr>
              <w:rPr>
                <w:rFonts w:ascii="Arial" w:hAnsi="Arial" w:cs="Arial"/>
                <w:sz w:val="20"/>
                <w:szCs w:val="20"/>
                <w:lang w:eastAsia="ja-JP"/>
              </w:rPr>
            </w:pPr>
            <w:r>
              <w:rPr>
                <w:rFonts w:ascii="Arial" w:hAnsi="Arial" w:cs="Arial"/>
                <w:sz w:val="20"/>
                <w:szCs w:val="20"/>
                <w:lang w:eastAsia="ja-JP"/>
              </w:rPr>
              <w:t xml:space="preserve">UL </w:t>
            </w:r>
            <w:r w:rsidRPr="00AE5CED">
              <w:rPr>
                <w:rFonts w:ascii="Arial" w:hAnsi="Arial" w:cs="Arial"/>
                <w:sz w:val="20"/>
                <w:szCs w:val="20"/>
                <w:lang w:eastAsia="ja-JP"/>
              </w:rPr>
              <w:t>Reception Bandwidth</w:t>
            </w:r>
          </w:p>
          <w:p w14:paraId="35698545" w14:textId="77777777" w:rsidR="00C91314" w:rsidRPr="00AE5CED" w:rsidRDefault="00C91314" w:rsidP="00A23AE7">
            <w:pPr>
              <w:rPr>
                <w:rFonts w:ascii="Arial" w:hAnsi="Arial" w:cs="Arial"/>
                <w:sz w:val="20"/>
                <w:szCs w:val="20"/>
                <w:lang w:eastAsia="ja-JP"/>
              </w:rPr>
            </w:pPr>
            <w:r w:rsidRPr="00AE5CED">
              <w:rPr>
                <w:rFonts w:ascii="Arial" w:hAnsi="Arial" w:cs="Arial"/>
                <w:sz w:val="20"/>
                <w:szCs w:val="20"/>
                <w:lang w:eastAsia="ja-JP"/>
              </w:rPr>
              <w:t>(FR1 TDD)</w:t>
            </w:r>
          </w:p>
        </w:tc>
        <w:tc>
          <w:tcPr>
            <w:tcW w:w="4290" w:type="dxa"/>
          </w:tcPr>
          <w:p w14:paraId="2C2A7B77" w14:textId="77777777" w:rsidR="00C91314" w:rsidRPr="00AE5CED" w:rsidRDefault="00C91314" w:rsidP="00A23AE7">
            <w:pPr>
              <w:jc w:val="both"/>
              <w:rPr>
                <w:rFonts w:ascii="Arial" w:hAnsi="Arial" w:cs="Arial"/>
                <w:sz w:val="20"/>
                <w:szCs w:val="20"/>
                <w:lang w:eastAsia="ja-JP"/>
              </w:rPr>
            </w:pPr>
            <w:r w:rsidRPr="00B16B5E">
              <w:rPr>
                <w:rFonts w:ascii="Arial" w:hAnsi="Arial" w:cs="Arial"/>
                <w:sz w:val="20"/>
                <w:szCs w:val="20"/>
                <w:lang w:eastAsia="ja-JP"/>
              </w:rPr>
              <w:t xml:space="preserve">Scaling of X MHz = </w:t>
            </w:r>
            <w:r w:rsidRPr="00AE5CED">
              <w:rPr>
                <w:rFonts w:ascii="Arial" w:hAnsi="Arial" w:cs="Arial"/>
                <w:sz w:val="20"/>
                <w:szCs w:val="20"/>
                <w:lang w:eastAsia="ja-JP"/>
              </w:rPr>
              <w:t xml:space="preserve"> [0.8] + [0.2] * </w:t>
            </w:r>
            <w:r w:rsidRPr="00B16B5E">
              <w:rPr>
                <w:rFonts w:ascii="Arial" w:hAnsi="Arial" w:cs="Arial"/>
                <w:sz w:val="20"/>
                <w:szCs w:val="20"/>
                <w:lang w:eastAsia="ja-JP"/>
              </w:rPr>
              <w:t>X /100</w:t>
            </w:r>
          </w:p>
          <w:p w14:paraId="74CF3E12" w14:textId="77777777" w:rsidR="00C91314" w:rsidRPr="00AE5CED" w:rsidRDefault="00C91314" w:rsidP="00A23AE7">
            <w:pPr>
              <w:jc w:val="both"/>
              <w:rPr>
                <w:rFonts w:ascii="Arial" w:hAnsi="Arial" w:cs="Arial"/>
                <w:sz w:val="20"/>
                <w:szCs w:val="20"/>
                <w:lang w:eastAsia="ja-JP"/>
              </w:rPr>
            </w:pPr>
          </w:p>
        </w:tc>
        <w:tc>
          <w:tcPr>
            <w:tcW w:w="3210" w:type="dxa"/>
          </w:tcPr>
          <w:p w14:paraId="4D8D416F" w14:textId="77777777" w:rsidR="00C91314" w:rsidRPr="00AE5CED" w:rsidRDefault="00C91314" w:rsidP="00A23AE7">
            <w:pPr>
              <w:jc w:val="both"/>
              <w:rPr>
                <w:rFonts w:ascii="Arial" w:hAnsi="Arial" w:cs="Arial"/>
                <w:sz w:val="20"/>
                <w:szCs w:val="20"/>
                <w:lang w:eastAsia="ja-JP"/>
              </w:rPr>
            </w:pPr>
            <w:r w:rsidRPr="00AE5CED">
              <w:rPr>
                <w:rFonts w:ascii="Arial" w:hAnsi="Arial" w:cs="Arial"/>
                <w:sz w:val="20"/>
                <w:szCs w:val="20"/>
                <w:lang w:eastAsia="ja-JP"/>
              </w:rPr>
              <w:t>relative to active reception (100%PRB).</w:t>
            </w:r>
          </w:p>
        </w:tc>
      </w:tr>
      <w:tr w:rsidR="00C91314" w14:paraId="02E03BCF" w14:textId="77777777" w:rsidTr="00A23AE7">
        <w:tc>
          <w:tcPr>
            <w:tcW w:w="2175" w:type="dxa"/>
          </w:tcPr>
          <w:p w14:paraId="00473B3F" w14:textId="77777777" w:rsidR="00C91314" w:rsidRPr="00AE5CED" w:rsidRDefault="00C91314" w:rsidP="00A23AE7">
            <w:pPr>
              <w:rPr>
                <w:rFonts w:ascii="Arial" w:hAnsi="Arial" w:cs="Arial"/>
                <w:sz w:val="20"/>
                <w:szCs w:val="20"/>
                <w:lang w:eastAsia="ja-JP"/>
              </w:rPr>
            </w:pPr>
            <w:r w:rsidRPr="00AE5CED">
              <w:rPr>
                <w:rFonts w:ascii="Arial" w:hAnsi="Arial" w:cs="Arial"/>
                <w:sz w:val="20"/>
                <w:szCs w:val="20"/>
                <w:lang w:eastAsia="ja-JP"/>
              </w:rPr>
              <w:t>CA with RF sharing</w:t>
            </w:r>
          </w:p>
        </w:tc>
        <w:tc>
          <w:tcPr>
            <w:tcW w:w="4290" w:type="dxa"/>
          </w:tcPr>
          <w:p w14:paraId="47B888B9" w14:textId="77777777" w:rsidR="00C91314" w:rsidRPr="00AE5CED" w:rsidRDefault="00C91314" w:rsidP="00A23AE7">
            <w:pPr>
              <w:jc w:val="both"/>
              <w:rPr>
                <w:rFonts w:ascii="Arial" w:hAnsi="Arial" w:cs="Arial"/>
                <w:sz w:val="20"/>
                <w:szCs w:val="20"/>
                <w:lang w:val="sv-SE" w:eastAsia="ja-JP"/>
              </w:rPr>
            </w:pPr>
            <w:r w:rsidRPr="00AE5CED">
              <w:rPr>
                <w:rFonts w:ascii="Arial" w:hAnsi="Arial" w:cs="Arial"/>
                <w:sz w:val="20"/>
                <w:szCs w:val="20"/>
                <w:lang w:val="sv-SE" w:eastAsia="ja-JP"/>
              </w:rPr>
              <w:t>[1.7]*0.5*n</w:t>
            </w:r>
          </w:p>
        </w:tc>
        <w:tc>
          <w:tcPr>
            <w:tcW w:w="3210" w:type="dxa"/>
          </w:tcPr>
          <w:p w14:paraId="0D61FAD3" w14:textId="77777777" w:rsidR="00C91314" w:rsidRPr="00AE5CED" w:rsidRDefault="00C91314" w:rsidP="00A23AE7">
            <w:pPr>
              <w:jc w:val="both"/>
              <w:rPr>
                <w:rFonts w:ascii="Arial" w:hAnsi="Arial" w:cs="Arial"/>
                <w:sz w:val="20"/>
                <w:szCs w:val="20"/>
                <w:lang w:val="sv-SE" w:eastAsia="ja-JP"/>
              </w:rPr>
            </w:pPr>
            <w:r w:rsidRPr="00AE5CED">
              <w:rPr>
                <w:rFonts w:ascii="Arial" w:hAnsi="Arial" w:cs="Arial"/>
                <w:sz w:val="20"/>
                <w:szCs w:val="20"/>
                <w:lang w:val="sv-SE" w:eastAsia="ja-JP"/>
              </w:rPr>
              <w:t>n=2,4,8</w:t>
            </w:r>
            <w:r>
              <w:rPr>
                <w:rFonts w:ascii="Arial" w:hAnsi="Arial" w:cs="Arial"/>
                <w:sz w:val="20"/>
                <w:szCs w:val="20"/>
                <w:lang w:val="sv-SE" w:eastAsia="ja-JP"/>
              </w:rPr>
              <w:t xml:space="preserve"> (number of CCs)</w:t>
            </w:r>
          </w:p>
        </w:tc>
      </w:tr>
      <w:tr w:rsidR="00C91314" w14:paraId="0677658B" w14:textId="77777777" w:rsidTr="00A23AE7">
        <w:tc>
          <w:tcPr>
            <w:tcW w:w="2175" w:type="dxa"/>
          </w:tcPr>
          <w:p w14:paraId="6F632ECA" w14:textId="77777777" w:rsidR="00C91314" w:rsidRPr="00AE5CED" w:rsidRDefault="00C91314" w:rsidP="00A23AE7">
            <w:pPr>
              <w:rPr>
                <w:rFonts w:ascii="Arial" w:hAnsi="Arial" w:cs="Arial"/>
                <w:sz w:val="20"/>
                <w:szCs w:val="20"/>
                <w:lang w:eastAsia="ja-JP"/>
              </w:rPr>
            </w:pPr>
            <w:r w:rsidRPr="00AE5CED">
              <w:rPr>
                <w:rFonts w:ascii="Arial" w:hAnsi="Arial" w:cs="Arial"/>
                <w:sz w:val="20"/>
                <w:szCs w:val="20"/>
                <w:lang w:eastAsia="ja-JP"/>
              </w:rPr>
              <w:t>CA without RF sharing</w:t>
            </w:r>
          </w:p>
        </w:tc>
        <w:tc>
          <w:tcPr>
            <w:tcW w:w="4290" w:type="dxa"/>
          </w:tcPr>
          <w:p w14:paraId="4B06FD3C" w14:textId="77777777" w:rsidR="00C91314" w:rsidRPr="00AE5CED" w:rsidRDefault="00C91314" w:rsidP="00A23AE7">
            <w:pPr>
              <w:jc w:val="both"/>
              <w:rPr>
                <w:rFonts w:ascii="Arial" w:hAnsi="Arial" w:cs="Arial"/>
                <w:sz w:val="20"/>
                <w:szCs w:val="20"/>
                <w:lang w:eastAsia="ja-JP"/>
              </w:rPr>
            </w:pPr>
            <w:r w:rsidRPr="00AE5CED">
              <w:rPr>
                <w:rFonts w:ascii="Arial" w:hAnsi="Arial" w:cs="Arial"/>
                <w:sz w:val="20"/>
                <w:szCs w:val="20"/>
                <w:lang w:eastAsia="ja-JP"/>
              </w:rPr>
              <w:t>n</w:t>
            </w:r>
          </w:p>
        </w:tc>
        <w:tc>
          <w:tcPr>
            <w:tcW w:w="3210" w:type="dxa"/>
          </w:tcPr>
          <w:p w14:paraId="662DCF52" w14:textId="77777777" w:rsidR="00C91314" w:rsidRPr="00AE5CED" w:rsidRDefault="00C91314" w:rsidP="00A23AE7">
            <w:pPr>
              <w:jc w:val="both"/>
              <w:rPr>
                <w:rFonts w:ascii="Arial" w:hAnsi="Arial" w:cs="Arial"/>
                <w:sz w:val="20"/>
                <w:szCs w:val="20"/>
                <w:lang w:eastAsia="ja-JP"/>
              </w:rPr>
            </w:pPr>
            <w:r w:rsidRPr="00AE5CED">
              <w:rPr>
                <w:rFonts w:ascii="Arial" w:hAnsi="Arial" w:cs="Arial"/>
                <w:sz w:val="20"/>
                <w:szCs w:val="20"/>
                <w:lang w:val="sv-SE" w:eastAsia="ja-JP"/>
              </w:rPr>
              <w:t>n=2,4,8</w:t>
            </w:r>
            <w:r>
              <w:rPr>
                <w:rFonts w:ascii="Arial" w:hAnsi="Arial" w:cs="Arial"/>
                <w:sz w:val="20"/>
                <w:szCs w:val="20"/>
                <w:lang w:val="sv-SE" w:eastAsia="ja-JP"/>
              </w:rPr>
              <w:t xml:space="preserve"> (number of CCs)</w:t>
            </w:r>
          </w:p>
        </w:tc>
      </w:tr>
      <w:tr w:rsidR="00C91314" w14:paraId="1C5A2BE6" w14:textId="77777777" w:rsidTr="00A23AE7">
        <w:tc>
          <w:tcPr>
            <w:tcW w:w="2175" w:type="dxa"/>
          </w:tcPr>
          <w:p w14:paraId="2D7F366D" w14:textId="77777777" w:rsidR="00C91314" w:rsidRDefault="00C91314" w:rsidP="00A23AE7">
            <w:pPr>
              <w:rPr>
                <w:rFonts w:ascii="Arial" w:hAnsi="Arial" w:cs="Arial"/>
                <w:sz w:val="20"/>
                <w:szCs w:val="20"/>
                <w:lang w:eastAsia="ja-JP"/>
              </w:rPr>
            </w:pPr>
            <w:bookmarkStart w:id="21" w:name="OLE_LINK1"/>
            <w:r w:rsidRPr="00AE5CED">
              <w:rPr>
                <w:rFonts w:ascii="Arial" w:hAnsi="Arial" w:cs="Arial"/>
                <w:sz w:val="20"/>
                <w:szCs w:val="20"/>
                <w:lang w:eastAsia="ja-JP"/>
              </w:rPr>
              <w:t xml:space="preserve">Number of antennas RUs </w:t>
            </w:r>
          </w:p>
          <w:p w14:paraId="0457BE88" w14:textId="77777777" w:rsidR="00C91314" w:rsidRPr="00AE5CED" w:rsidRDefault="00C91314" w:rsidP="00A23AE7">
            <w:pPr>
              <w:rPr>
                <w:rFonts w:ascii="Arial" w:hAnsi="Arial" w:cs="Arial"/>
                <w:sz w:val="20"/>
                <w:szCs w:val="20"/>
                <w:lang w:eastAsia="ja-JP"/>
              </w:rPr>
            </w:pPr>
            <w:r w:rsidRPr="00AE5CED">
              <w:rPr>
                <w:rFonts w:ascii="Arial" w:hAnsi="Arial" w:cs="Arial"/>
                <w:sz w:val="20"/>
                <w:szCs w:val="20"/>
                <w:lang w:eastAsia="ja-JP"/>
              </w:rPr>
              <w:t>(</w:t>
            </w:r>
            <w:r>
              <w:rPr>
                <w:rFonts w:ascii="Arial" w:hAnsi="Arial" w:cs="Arial"/>
                <w:sz w:val="20"/>
                <w:szCs w:val="20"/>
                <w:lang w:eastAsia="ja-JP"/>
              </w:rPr>
              <w:t xml:space="preserve">at least for </w:t>
            </w:r>
            <w:r w:rsidRPr="00AE5CED">
              <w:rPr>
                <w:rFonts w:ascii="Arial" w:hAnsi="Arial" w:cs="Arial"/>
                <w:sz w:val="20"/>
                <w:szCs w:val="20"/>
                <w:lang w:eastAsia="ja-JP"/>
              </w:rPr>
              <w:t>FR1)</w:t>
            </w:r>
          </w:p>
        </w:tc>
        <w:tc>
          <w:tcPr>
            <w:tcW w:w="4290" w:type="dxa"/>
          </w:tcPr>
          <w:p w14:paraId="35350D19" w14:textId="77777777" w:rsidR="00C91314" w:rsidRPr="00AE5CED" w:rsidRDefault="00C91314" w:rsidP="00A23AE7">
            <w:pPr>
              <w:jc w:val="both"/>
              <w:rPr>
                <w:rFonts w:ascii="Arial" w:hAnsi="Arial" w:cs="Arial"/>
                <w:sz w:val="20"/>
                <w:szCs w:val="20"/>
                <w:lang w:eastAsia="ja-JP"/>
              </w:rPr>
            </w:pPr>
            <w:r w:rsidRPr="00AE5CED">
              <w:rPr>
                <w:rFonts w:ascii="Arial" w:hAnsi="Arial" w:cs="Arial"/>
                <w:sz w:val="20"/>
                <w:szCs w:val="20"/>
                <w:lang w:eastAsia="ja-JP"/>
              </w:rPr>
              <w:t>[0.4] + [0.6]*(x/64) where x is either 64, 32, 16 that represents the number of antennas RUs</w:t>
            </w:r>
          </w:p>
        </w:tc>
        <w:tc>
          <w:tcPr>
            <w:tcW w:w="3210" w:type="dxa"/>
          </w:tcPr>
          <w:p w14:paraId="4F443992" w14:textId="77777777" w:rsidR="00C91314" w:rsidRDefault="00C91314" w:rsidP="00A23AE7">
            <w:pPr>
              <w:jc w:val="both"/>
              <w:rPr>
                <w:rFonts w:ascii="Arial" w:hAnsi="Arial" w:cs="Arial"/>
                <w:color w:val="000000" w:themeColor="text1"/>
                <w:sz w:val="20"/>
                <w:szCs w:val="20"/>
                <w:lang w:eastAsia="ja-JP"/>
              </w:rPr>
            </w:pPr>
            <w:r w:rsidRPr="00AE5CED">
              <w:rPr>
                <w:rFonts w:ascii="Arial" w:hAnsi="Arial" w:cs="Arial"/>
                <w:color w:val="000000" w:themeColor="text1"/>
                <w:sz w:val="20"/>
                <w:szCs w:val="20"/>
                <w:lang w:eastAsia="ja-JP"/>
              </w:rPr>
              <w:t xml:space="preserve">Antenna RUs are reduced for both UL and DL. </w:t>
            </w:r>
          </w:p>
          <w:p w14:paraId="07616671" w14:textId="77777777" w:rsidR="00C91314" w:rsidRDefault="00C91314" w:rsidP="00A23AE7">
            <w:pPr>
              <w:jc w:val="both"/>
              <w:rPr>
                <w:rFonts w:ascii="Arial" w:hAnsi="Arial" w:cs="Arial"/>
                <w:color w:val="000000" w:themeColor="text1"/>
                <w:sz w:val="20"/>
                <w:szCs w:val="20"/>
                <w:lang w:eastAsia="ja-JP"/>
              </w:rPr>
            </w:pPr>
          </w:p>
          <w:p w14:paraId="3EA3ACB5" w14:textId="77777777" w:rsidR="00C91314" w:rsidRDefault="00C91314" w:rsidP="00A23AE7">
            <w:pPr>
              <w:jc w:val="both"/>
              <w:rPr>
                <w:rFonts w:ascii="Arial" w:hAnsi="Arial" w:cs="Arial"/>
                <w:color w:val="000000" w:themeColor="text1"/>
                <w:sz w:val="20"/>
                <w:szCs w:val="20"/>
                <w:lang w:eastAsia="ja-JP"/>
              </w:rPr>
            </w:pPr>
            <w:r w:rsidRPr="00AE5CED">
              <w:rPr>
                <w:rFonts w:ascii="Arial" w:hAnsi="Arial" w:cs="Arial"/>
                <w:color w:val="000000" w:themeColor="text1"/>
                <w:sz w:val="20"/>
                <w:szCs w:val="20"/>
                <w:lang w:eastAsia="ja-JP"/>
              </w:rPr>
              <w:t>Antenna RUs adaptation impacts active transmission/reception and micro sleep.</w:t>
            </w:r>
          </w:p>
          <w:p w14:paraId="28256350" w14:textId="77777777" w:rsidR="00C91314" w:rsidRPr="00AE5CED" w:rsidRDefault="00C91314" w:rsidP="00A23AE7">
            <w:pPr>
              <w:jc w:val="both"/>
              <w:rPr>
                <w:rFonts w:ascii="Arial" w:hAnsi="Arial" w:cs="Arial"/>
                <w:color w:val="000000" w:themeColor="text1"/>
                <w:sz w:val="20"/>
                <w:szCs w:val="20"/>
                <w:lang w:eastAsia="ja-JP"/>
              </w:rPr>
            </w:pPr>
          </w:p>
          <w:p w14:paraId="3D5FB972" w14:textId="77777777" w:rsidR="00C91314" w:rsidRPr="00AE5CED" w:rsidRDefault="00C91314" w:rsidP="00A23AE7">
            <w:pPr>
              <w:jc w:val="both"/>
              <w:rPr>
                <w:rFonts w:ascii="Arial" w:hAnsi="Arial" w:cs="Arial"/>
                <w:sz w:val="20"/>
                <w:szCs w:val="20"/>
                <w:lang w:eastAsia="ja-JP"/>
              </w:rPr>
            </w:pPr>
            <w:r w:rsidRPr="003569CC">
              <w:rPr>
                <w:rFonts w:ascii="Arial" w:hAnsi="Arial" w:cs="Arial"/>
                <w:color w:val="000000" w:themeColor="text1"/>
                <w:sz w:val="20"/>
                <w:szCs w:val="20"/>
                <w:lang w:eastAsia="ja-JP"/>
              </w:rPr>
              <w:t>Transition time [1-3] ms</w:t>
            </w:r>
          </w:p>
        </w:tc>
      </w:tr>
      <w:bookmarkEnd w:id="21"/>
    </w:tbl>
    <w:p w14:paraId="4A52D618" w14:textId="77777777" w:rsidR="00C91314" w:rsidRDefault="00C91314" w:rsidP="00C91314">
      <w:pPr>
        <w:rPr>
          <w:rFonts w:ascii="Arial" w:hAnsi="Arial" w:cs="Arial"/>
          <w:lang w:val="en-GB" w:eastAsia="ja-JP"/>
        </w:rPr>
      </w:pPr>
    </w:p>
    <w:p w14:paraId="66EC31C1" w14:textId="77777777" w:rsidR="00C91314" w:rsidRDefault="00C91314" w:rsidP="00C91314">
      <w:pPr>
        <w:ind w:right="220"/>
        <w:jc w:val="both"/>
        <w:rPr>
          <w:rFonts w:ascii="Arial" w:hAnsi="Arial" w:cs="Arial"/>
          <w:sz w:val="22"/>
          <w:szCs w:val="22"/>
          <w:lang w:eastAsia="ja-JP"/>
        </w:rPr>
      </w:pPr>
    </w:p>
    <w:p w14:paraId="0E3DAD8E" w14:textId="77777777" w:rsidR="00C91314" w:rsidRDefault="00C91314" w:rsidP="00C91314">
      <w:pPr>
        <w:ind w:right="220"/>
        <w:jc w:val="both"/>
        <w:rPr>
          <w:rFonts w:ascii="Arial" w:hAnsi="Arial" w:cs="Arial"/>
          <w:sz w:val="22"/>
          <w:szCs w:val="22"/>
          <w:lang w:eastAsia="ja-JP"/>
        </w:rPr>
      </w:pPr>
      <w:r w:rsidRPr="003569CC">
        <w:rPr>
          <w:rFonts w:ascii="Arial" w:hAnsi="Arial" w:cs="Arial"/>
          <w:sz w:val="22"/>
          <w:szCs w:val="22"/>
          <w:lang w:eastAsia="ja-JP"/>
        </w:rPr>
        <w:t xml:space="preserve">Considering last meeting discussions and the fact that majority of companies are interested in joint scaling, </w:t>
      </w:r>
      <w:r>
        <w:rPr>
          <w:rFonts w:ascii="Arial" w:hAnsi="Arial" w:cs="Arial"/>
          <w:sz w:val="22"/>
          <w:szCs w:val="22"/>
          <w:lang w:eastAsia="ja-JP"/>
        </w:rPr>
        <w:t xml:space="preserve">our </w:t>
      </w:r>
      <w:r w:rsidRPr="00CA642F">
        <w:rPr>
          <w:rFonts w:ascii="Arial" w:hAnsi="Arial" w:cs="Arial"/>
          <w:sz w:val="22"/>
          <w:szCs w:val="22"/>
          <w:lang w:eastAsia="ja-JP"/>
        </w:rPr>
        <w:t>scaling proposal</w:t>
      </w:r>
      <w:r>
        <w:rPr>
          <w:rFonts w:ascii="Arial" w:hAnsi="Arial" w:cs="Arial"/>
          <w:sz w:val="22"/>
          <w:szCs w:val="22"/>
          <w:lang w:eastAsia="ja-JP"/>
        </w:rPr>
        <w:t xml:space="preserve"> (i.e., corresponding to Table 3 above)</w:t>
      </w:r>
      <w:r w:rsidRPr="00CA642F">
        <w:rPr>
          <w:rFonts w:ascii="Arial" w:hAnsi="Arial" w:cs="Arial"/>
          <w:sz w:val="22"/>
          <w:szCs w:val="22"/>
          <w:lang w:eastAsia="ja-JP"/>
        </w:rPr>
        <w:t xml:space="preserve"> can be summarized as </w:t>
      </w:r>
      <w:r w:rsidRPr="00040EB3">
        <w:rPr>
          <w:rFonts w:eastAsiaTheme="minorEastAsia"/>
          <w:sz w:val="22"/>
          <w:szCs w:val="22"/>
        </w:rPr>
        <w:t xml:space="preserve">P4 * ( </w:t>
      </w:r>
      <w:r w:rsidRPr="00040EB3">
        <w:rPr>
          <w:rFonts w:ascii="Arial" w:hAnsi="Arial" w:cs="Arial"/>
          <w:sz w:val="22"/>
          <w:szCs w:val="22"/>
          <w:lang w:eastAsia="ja-JP"/>
        </w:rPr>
        <w:t>[0.4] + [0.6] * s</w:t>
      </w:r>
      <w:r w:rsidRPr="00040EB3">
        <w:rPr>
          <w:rFonts w:ascii="Arial" w:hAnsi="Arial" w:cs="Arial"/>
          <w:sz w:val="22"/>
          <w:szCs w:val="22"/>
          <w:vertAlign w:val="subscript"/>
          <w:lang w:eastAsia="ja-JP"/>
        </w:rPr>
        <w:t>f</w:t>
      </w:r>
      <w:r w:rsidRPr="00040EB3">
        <w:rPr>
          <w:rFonts w:ascii="Arial" w:hAnsi="Arial" w:cs="Arial"/>
          <w:sz w:val="22"/>
          <w:szCs w:val="22"/>
          <w:lang w:eastAsia="ja-JP"/>
        </w:rPr>
        <w:t>*s</w:t>
      </w:r>
      <w:r w:rsidRPr="00040EB3">
        <w:rPr>
          <w:rFonts w:ascii="Arial" w:hAnsi="Arial" w:cs="Arial"/>
          <w:sz w:val="22"/>
          <w:szCs w:val="22"/>
          <w:vertAlign w:val="subscript"/>
          <w:lang w:eastAsia="ja-JP"/>
        </w:rPr>
        <w:t>p</w:t>
      </w:r>
      <w:r w:rsidRPr="00040EB3">
        <w:rPr>
          <w:rFonts w:ascii="Arial" w:hAnsi="Arial" w:cs="Arial"/>
          <w:sz w:val="22"/>
          <w:szCs w:val="22"/>
          <w:lang w:eastAsia="ja-JP"/>
        </w:rPr>
        <w:t>) * ([0.4] + [0.6]*s</w:t>
      </w:r>
      <w:r w:rsidRPr="00040EB3">
        <w:rPr>
          <w:rFonts w:ascii="Arial" w:hAnsi="Arial" w:cs="Arial"/>
          <w:sz w:val="22"/>
          <w:szCs w:val="22"/>
          <w:vertAlign w:val="subscript"/>
          <w:lang w:eastAsia="ja-JP"/>
        </w:rPr>
        <w:t>a</w:t>
      </w:r>
      <w:r w:rsidRPr="00040EB3">
        <w:rPr>
          <w:rFonts w:ascii="Arial" w:hAnsi="Arial" w:cs="Arial"/>
          <w:sz w:val="22"/>
          <w:szCs w:val="22"/>
          <w:lang w:eastAsia="ja-JP"/>
        </w:rPr>
        <w:t>) for the downlink of Set 1</w:t>
      </w:r>
      <w:r w:rsidRPr="003569CC">
        <w:rPr>
          <w:rFonts w:ascii="Arial" w:hAnsi="Arial" w:cs="Arial"/>
          <w:sz w:val="22"/>
          <w:szCs w:val="22"/>
          <w:lang w:eastAsia="ja-JP"/>
        </w:rPr>
        <w:t xml:space="preserve">. </w:t>
      </w:r>
    </w:p>
    <w:p w14:paraId="6F37DE66" w14:textId="77777777" w:rsidR="00C91314" w:rsidRPr="00CA642F" w:rsidRDefault="00C91314" w:rsidP="00C91314">
      <w:pPr>
        <w:ind w:right="220"/>
        <w:jc w:val="both"/>
        <w:rPr>
          <w:rFonts w:ascii="Arial" w:hAnsi="Arial" w:cs="Arial"/>
          <w:sz w:val="22"/>
          <w:szCs w:val="22"/>
          <w:lang w:eastAsia="ja-JP"/>
        </w:rPr>
      </w:pPr>
    </w:p>
    <w:p w14:paraId="4D5BE9A3" w14:textId="77777777" w:rsidR="00C91314" w:rsidRPr="00CA642F" w:rsidRDefault="00C91314" w:rsidP="00C91314">
      <w:pPr>
        <w:pStyle w:val="Caption"/>
        <w:jc w:val="both"/>
        <w:rPr>
          <w:rStyle w:val="CommentReference"/>
          <w:i w:val="0"/>
          <w:iCs w:val="0"/>
          <w:color w:val="auto"/>
        </w:rPr>
      </w:pPr>
      <w:r>
        <w:rPr>
          <w:rFonts w:ascii="Arial" w:hAnsi="Arial" w:cs="Arial"/>
          <w:i w:val="0"/>
          <w:iCs w:val="0"/>
          <w:color w:val="auto"/>
          <w:sz w:val="22"/>
          <w:szCs w:val="22"/>
          <w:lang w:eastAsia="ja-JP"/>
        </w:rPr>
        <w:t>With respect to discussion and proposals in previous meeting (and the FL proposal in email discussion), a</w:t>
      </w:r>
      <w:r w:rsidRPr="00AC4E1A">
        <w:rPr>
          <w:rFonts w:ascii="Arial" w:hAnsi="Arial" w:cs="Arial"/>
          <w:i w:val="0"/>
          <w:iCs w:val="0"/>
          <w:color w:val="auto"/>
          <w:sz w:val="22"/>
          <w:szCs w:val="22"/>
          <w:lang w:eastAsia="ja-JP"/>
        </w:rPr>
        <w:t xml:space="preserve">nalysis shows that scaling with respect to at least the resource usage at least for RU </w:t>
      </w:r>
      <w:r>
        <w:rPr>
          <w:rFonts w:ascii="Arial" w:hAnsi="Arial" w:cs="Arial"/>
          <w:i w:val="0"/>
          <w:iCs w:val="0"/>
          <w:color w:val="auto"/>
          <w:sz w:val="22"/>
          <w:szCs w:val="22"/>
          <w:lang w:eastAsia="ja-JP"/>
        </w:rPr>
        <w:t>&gt;=</w:t>
      </w:r>
      <w:r w:rsidRPr="00AC4E1A">
        <w:rPr>
          <w:rFonts w:ascii="Arial" w:hAnsi="Arial" w:cs="Arial"/>
          <w:i w:val="0"/>
          <w:iCs w:val="0"/>
          <w:color w:val="auto"/>
          <w:sz w:val="22"/>
          <w:szCs w:val="22"/>
          <w:lang w:eastAsia="ja-JP"/>
        </w:rPr>
        <w:t>2</w:t>
      </w:r>
      <w:r>
        <w:rPr>
          <w:rFonts w:ascii="Arial" w:hAnsi="Arial" w:cs="Arial"/>
          <w:i w:val="0"/>
          <w:iCs w:val="0"/>
          <w:color w:val="auto"/>
          <w:sz w:val="22"/>
          <w:szCs w:val="22"/>
          <w:lang w:eastAsia="ja-JP"/>
        </w:rPr>
        <w:t>0%</w:t>
      </w:r>
      <w:r w:rsidRPr="00AC4E1A">
        <w:rPr>
          <w:rFonts w:ascii="Arial" w:hAnsi="Arial" w:cs="Arial"/>
          <w:i w:val="0"/>
          <w:iCs w:val="0"/>
          <w:color w:val="auto"/>
          <w:sz w:val="22"/>
          <w:szCs w:val="22"/>
          <w:lang w:eastAsia="ja-JP"/>
        </w:rPr>
        <w:t xml:space="preserve">, and for transmit power </w:t>
      </w:r>
      <w:r>
        <w:rPr>
          <w:rFonts w:ascii="Arial" w:hAnsi="Arial" w:cs="Arial"/>
          <w:i w:val="0"/>
          <w:iCs w:val="0"/>
          <w:color w:val="auto"/>
          <w:sz w:val="22"/>
          <w:szCs w:val="22"/>
          <w:lang w:eastAsia="ja-JP"/>
        </w:rPr>
        <w:t>are somewhat better aligned between different proponents when compared to antenna scaling</w:t>
      </w:r>
      <w:r w:rsidRPr="00AC4E1A">
        <w:rPr>
          <w:rFonts w:ascii="Arial" w:hAnsi="Arial" w:cs="Arial"/>
          <w:i w:val="0"/>
          <w:iCs w:val="0"/>
          <w:color w:val="auto"/>
          <w:sz w:val="22"/>
          <w:szCs w:val="22"/>
          <w:lang w:eastAsia="ja-JP"/>
        </w:rPr>
        <w:t xml:space="preserve">. </w:t>
      </w:r>
      <w:r>
        <w:rPr>
          <w:rFonts w:ascii="Arial" w:hAnsi="Arial" w:cs="Arial"/>
          <w:i w:val="0"/>
          <w:iCs w:val="0"/>
          <w:color w:val="auto"/>
          <w:sz w:val="22"/>
          <w:szCs w:val="22"/>
          <w:lang w:eastAsia="ja-JP"/>
        </w:rPr>
        <w:t>T</w:t>
      </w:r>
      <w:r w:rsidRPr="0066621B">
        <w:rPr>
          <w:rFonts w:ascii="Arial" w:hAnsi="Arial" w:cs="Arial"/>
          <w:i w:val="0"/>
          <w:iCs w:val="0"/>
          <w:color w:val="auto"/>
          <w:sz w:val="22"/>
          <w:szCs w:val="22"/>
          <w:lang w:eastAsia="ja-JP"/>
        </w:rPr>
        <w:t xml:space="preserve">he antenna scaling is quite different among companies. </w:t>
      </w:r>
      <w:r>
        <w:rPr>
          <w:rFonts w:ascii="Arial" w:hAnsi="Arial" w:cs="Arial"/>
          <w:i w:val="0"/>
          <w:iCs w:val="0"/>
          <w:color w:val="auto"/>
          <w:sz w:val="22"/>
          <w:szCs w:val="22"/>
          <w:lang w:eastAsia="ja-JP"/>
        </w:rPr>
        <w:t>Furthermore, f</w:t>
      </w:r>
      <w:r w:rsidRPr="00AC4E1A">
        <w:rPr>
          <w:rFonts w:ascii="Arial" w:hAnsi="Arial" w:cs="Arial"/>
          <w:i w:val="0"/>
          <w:iCs w:val="0"/>
          <w:color w:val="auto"/>
          <w:sz w:val="22"/>
          <w:szCs w:val="22"/>
          <w:lang w:eastAsia="ja-JP"/>
        </w:rPr>
        <w:t>or Alt3, it seems there is no change in NW power consumption when the transmit power changes, which seems a bit unclear to us.</w:t>
      </w:r>
    </w:p>
    <w:p w14:paraId="5A1EF259" w14:textId="77777777" w:rsidR="00C91314" w:rsidRDefault="00C91314" w:rsidP="00C91314">
      <w:pPr>
        <w:ind w:right="220"/>
        <w:jc w:val="both"/>
        <w:rPr>
          <w:rStyle w:val="CommentReference"/>
          <w:i/>
          <w:color w:val="44546A" w:themeColor="text2"/>
        </w:rPr>
      </w:pPr>
    </w:p>
    <w:p w14:paraId="70441BE4" w14:textId="77777777" w:rsidR="00C91314" w:rsidRDefault="00C91314" w:rsidP="00C91314">
      <w:pPr>
        <w:ind w:right="220"/>
        <w:jc w:val="both"/>
        <w:rPr>
          <w:rFonts w:ascii="Arial" w:hAnsi="Arial" w:cs="Arial"/>
          <w:sz w:val="22"/>
          <w:szCs w:val="22"/>
          <w:lang w:eastAsia="ja-JP"/>
        </w:rPr>
      </w:pPr>
      <w:r>
        <w:rPr>
          <w:rFonts w:ascii="Arial" w:hAnsi="Arial" w:cs="Arial"/>
          <w:sz w:val="22"/>
          <w:szCs w:val="22"/>
          <w:lang w:eastAsia="ja-JP"/>
        </w:rPr>
        <w:t xml:space="preserve">Antenna scaling impact on power consumption to some extent also depends on the network load. Considering that this SI is focused on low to medium load scenarios, in our opinion the reduction of power consumption by 30% when going from 64 antennas to 32 with 1ms-3ms transition time is more reasonable. Higher reductions are possible when the network load is higher or longer transition times are considered but this comes at the cost of UPT loss. </w:t>
      </w:r>
    </w:p>
    <w:p w14:paraId="7FEEF8AE" w14:textId="77777777" w:rsidR="00C91314" w:rsidRDefault="00C91314" w:rsidP="00C91314">
      <w:pPr>
        <w:ind w:right="220"/>
        <w:jc w:val="both"/>
        <w:rPr>
          <w:rFonts w:ascii="Arial" w:hAnsi="Arial" w:cs="Arial"/>
          <w:sz w:val="22"/>
          <w:szCs w:val="22"/>
          <w:lang w:eastAsia="ja-JP"/>
        </w:rPr>
      </w:pPr>
    </w:p>
    <w:p w14:paraId="0DC718FC" w14:textId="77777777" w:rsidR="00C91314" w:rsidRDefault="00C91314" w:rsidP="00C91314">
      <w:pPr>
        <w:ind w:right="220"/>
        <w:jc w:val="both"/>
        <w:rPr>
          <w:rFonts w:ascii="Arial" w:hAnsi="Arial" w:cs="Arial"/>
          <w:sz w:val="22"/>
          <w:szCs w:val="22"/>
          <w:lang w:eastAsia="ja-JP"/>
        </w:rPr>
      </w:pPr>
      <w:r>
        <w:rPr>
          <w:rFonts w:ascii="Arial" w:hAnsi="Arial" w:cs="Arial"/>
          <w:sz w:val="22"/>
          <w:szCs w:val="22"/>
          <w:lang w:eastAsia="ja-JP"/>
        </w:rPr>
        <w:t xml:space="preserve">Based on the analysis above and scaling model, we have a preference towards Alt1, nevertheless, the formula needs to be adjusted slightly to reflect a more correct mode, i.e., the dynamic part should be </w:t>
      </w:r>
      <m:oMath>
        <m:d>
          <m:dPr>
            <m:ctrlPr>
              <w:rPr>
                <w:rFonts w:ascii="Cambria Math" w:eastAsia="SimSun" w:hAnsi="Cambria Math"/>
                <w:b/>
                <w:i/>
                <w:iCs/>
                <w:sz w:val="21"/>
                <w:szCs w:val="20"/>
                <w:lang w:val="en-GB" w:eastAsia="ja-JP"/>
              </w:rPr>
            </m:ctrlPr>
          </m:dPr>
          <m:e>
            <m:sSub>
              <m:sSubPr>
                <m:ctrlPr>
                  <w:rPr>
                    <w:rFonts w:ascii="Cambria Math" w:eastAsia="SimSun" w:hAnsi="Cambria Math"/>
                    <w:b/>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a</m:t>
                </m:r>
              </m:sub>
            </m:sSub>
            <m:r>
              <m:rPr>
                <m:sty m:val="bi"/>
              </m:rPr>
              <w:rPr>
                <w:rFonts w:ascii="Cambria Math" w:eastAsia="SimSun" w:hAnsi="Cambria Math"/>
                <w:sz w:val="21"/>
                <w:szCs w:val="20"/>
                <w:lang w:val="en-GB" w:eastAsia="ja-JP"/>
              </w:rPr>
              <m:t>+</m:t>
            </m:r>
            <m:sSub>
              <m:sSubPr>
                <m:ctrlPr>
                  <w:rPr>
                    <w:rFonts w:ascii="Cambria Math" w:eastAsia="SimSun" w:hAnsi="Cambria Math"/>
                    <w:b/>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p</m:t>
                </m:r>
              </m:sub>
            </m:sSub>
            <m:r>
              <m:rPr>
                <m:sty m:val="bi"/>
              </m:rPr>
              <w:rPr>
                <w:rFonts w:ascii="Cambria Math" w:eastAsia="SimSun" w:hAnsi="Cambria Math"/>
                <w:sz w:val="21"/>
                <w:szCs w:val="20"/>
                <w:lang w:val="en-GB" w:eastAsia="ja-JP"/>
              </w:rPr>
              <m:t>)*</m:t>
            </m:r>
            <m:sSub>
              <m:sSubPr>
                <m:ctrlPr>
                  <w:rPr>
                    <w:rFonts w:ascii="Cambria Math" w:eastAsia="SimSun" w:hAnsi="Cambria Math"/>
                    <w:b/>
                    <w:i/>
                    <w:iCs/>
                    <w:sz w:val="21"/>
                    <w:szCs w:val="20"/>
                    <w:lang w:val="en-GB" w:eastAsia="ja-JP"/>
                  </w:rPr>
                </m:ctrlPr>
              </m:sSubPr>
              <m:e>
                <m:acc>
                  <m:accPr>
                    <m:chr m:val="̃"/>
                    <m:ctrlPr>
                      <w:rPr>
                        <w:rFonts w:ascii="Cambria Math" w:eastAsia="SimSun" w:hAnsi="Cambria Math"/>
                        <w:b/>
                        <w:i/>
                        <w:iCs/>
                        <w:sz w:val="21"/>
                        <w:szCs w:val="20"/>
                        <w:lang w:val="en-GB" w:eastAsia="ja-JP"/>
                      </w:rPr>
                    </m:ctrlPr>
                  </m:accPr>
                  <m:e>
                    <m:r>
                      <m:rPr>
                        <m:sty m:val="bi"/>
                      </m:rPr>
                      <w:rPr>
                        <w:rFonts w:ascii="Cambria Math" w:eastAsia="SimSun" w:hAnsi="Cambria Math"/>
                        <w:sz w:val="21"/>
                        <w:szCs w:val="20"/>
                        <w:lang w:val="en-GB" w:eastAsia="ja-JP"/>
                      </w:rPr>
                      <m:t>P</m:t>
                    </m:r>
                  </m:e>
                </m:acc>
              </m:e>
              <m:sub>
                <m:r>
                  <m:rPr>
                    <m:sty m:val="bi"/>
                  </m:rPr>
                  <w:rPr>
                    <w:rFonts w:ascii="Cambria Math" w:eastAsia="SimSun" w:hAnsi="Cambria Math"/>
                    <w:sz w:val="21"/>
                    <w:szCs w:val="20"/>
                    <w:lang w:val="en-GB" w:eastAsia="ja-JP"/>
                  </w:rPr>
                  <m:t>dyn,ante</m:t>
                </m:r>
              </m:sub>
            </m:sSub>
            <m:r>
              <m:rPr>
                <m:sty m:val="bi"/>
              </m:rPr>
              <w:rPr>
                <w:rFonts w:ascii="Cambria Math" w:eastAsia="Malgun Gothic" w:hAnsi="Cambria Math"/>
                <w:sz w:val="21"/>
                <w:szCs w:val="20"/>
                <w:lang w:val="en-GB" w:eastAsia="ja-JP"/>
              </w:rPr>
              <m:t>+</m:t>
            </m:r>
            <m:f>
              <m:fPr>
                <m:ctrlPr>
                  <w:rPr>
                    <w:rFonts w:ascii="Cambria Math" w:eastAsia="SimSun" w:hAnsi="Cambria Math"/>
                    <w:b/>
                    <w:i/>
                    <w:iCs/>
                    <w:sz w:val="21"/>
                    <w:szCs w:val="20"/>
                    <w:lang w:val="en-GB" w:eastAsia="ja-JP"/>
                  </w:rPr>
                </m:ctrlPr>
              </m:fPr>
              <m:num>
                <m:sSub>
                  <m:sSubPr>
                    <m:ctrlPr>
                      <w:rPr>
                        <w:rFonts w:ascii="Cambria Math" w:eastAsia="SimSun" w:hAnsi="Cambria Math"/>
                        <w:b/>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p</m:t>
                    </m:r>
                  </m:sub>
                </m:sSub>
              </m:num>
              <m:den>
                <m:r>
                  <m:rPr>
                    <m:sty m:val="bi"/>
                  </m:rPr>
                  <w:rPr>
                    <w:rFonts w:ascii="Cambria Math" w:eastAsia="SimSun" w:hAnsi="Cambria Math"/>
                    <w:sz w:val="21"/>
                    <w:szCs w:val="20"/>
                    <w:lang w:val="en-GB" w:eastAsia="ja-JP"/>
                  </w:rPr>
                  <m:t>η</m:t>
                </m:r>
                <m:d>
                  <m:dPr>
                    <m:ctrlPr>
                      <w:rPr>
                        <w:rFonts w:ascii="Cambria Math" w:eastAsia="SimSun" w:hAnsi="Cambria Math"/>
                        <w:b/>
                        <w:i/>
                        <w:iCs/>
                        <w:sz w:val="21"/>
                        <w:szCs w:val="20"/>
                        <w:lang w:val="en-GB" w:eastAsia="ja-JP"/>
                      </w:rPr>
                    </m:ctrlPr>
                  </m:dPr>
                  <m:e>
                    <m:sSub>
                      <m:sSubPr>
                        <m:ctrlPr>
                          <w:rPr>
                            <w:rFonts w:ascii="Cambria Math" w:eastAsia="SimSun" w:hAnsi="Cambria Math"/>
                            <w:b/>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i/>
                            <w:iCs/>
                            <w:sz w:val="21"/>
                            <w:szCs w:val="20"/>
                            <w:lang w:val="en-GB" w:eastAsia="ja-JP"/>
                          </w:rPr>
                        </m:ctrlPr>
                      </m:sSubPr>
                      <m:e>
                        <m:r>
                          <m:rPr>
                            <m:sty m:val="bi"/>
                          </m:rPr>
                          <w:rPr>
                            <w:rFonts w:ascii="Cambria Math" w:eastAsia="SimSun" w:hAnsi="Cambria Math"/>
                            <w:sz w:val="21"/>
                            <w:szCs w:val="20"/>
                            <w:lang w:val="en-GB" w:eastAsia="ja-JP"/>
                          </w:rPr>
                          <m:t>,  s</m:t>
                        </m:r>
                      </m:e>
                      <m:sub>
                        <m:r>
                          <m:rPr>
                            <m:sty m:val="bi"/>
                          </m:rPr>
                          <w:rPr>
                            <w:rFonts w:ascii="Cambria Math" w:eastAsia="SimSun" w:hAnsi="Cambria Math"/>
                            <w:sz w:val="21"/>
                            <w:szCs w:val="20"/>
                            <w:lang w:val="en-GB" w:eastAsia="ja-JP"/>
                          </w:rPr>
                          <m:t>p</m:t>
                        </m:r>
                      </m:sub>
                    </m:sSub>
                  </m:e>
                </m:d>
              </m:den>
            </m:f>
            <m:r>
              <m:rPr>
                <m:sty m:val="bi"/>
              </m:rPr>
              <w:rPr>
                <w:rFonts w:ascii="Cambria Math" w:eastAsia="SimSun" w:hAnsi="Cambria Math"/>
                <w:sz w:val="21"/>
                <w:szCs w:val="20"/>
                <w:lang w:val="en-GB" w:eastAsia="ja-JP"/>
              </w:rPr>
              <m:t>*</m:t>
            </m:r>
            <m:sSub>
              <m:sSubPr>
                <m:ctrlPr>
                  <w:rPr>
                    <w:rFonts w:ascii="Cambria Math" w:eastAsia="SimSun" w:hAnsi="Cambria Math"/>
                    <w:b/>
                    <w:i/>
                    <w:iCs/>
                    <w:sz w:val="21"/>
                    <w:szCs w:val="20"/>
                    <w:lang w:val="en-GB" w:eastAsia="ja-JP"/>
                  </w:rPr>
                </m:ctrlPr>
              </m:sSubPr>
              <m:e>
                <m:acc>
                  <m:accPr>
                    <m:chr m:val="̃"/>
                    <m:ctrlPr>
                      <w:rPr>
                        <w:rFonts w:ascii="Cambria Math" w:eastAsia="SimSun" w:hAnsi="Cambria Math"/>
                        <w:b/>
                        <w:i/>
                        <w:iCs/>
                        <w:sz w:val="21"/>
                        <w:szCs w:val="20"/>
                        <w:lang w:val="en-GB" w:eastAsia="ja-JP"/>
                      </w:rPr>
                    </m:ctrlPr>
                  </m:accPr>
                  <m:e>
                    <m:r>
                      <m:rPr>
                        <m:sty m:val="bi"/>
                      </m:rPr>
                      <w:rPr>
                        <w:rFonts w:ascii="Cambria Math" w:eastAsia="SimSun" w:hAnsi="Cambria Math"/>
                        <w:sz w:val="21"/>
                        <w:szCs w:val="20"/>
                        <w:lang w:val="en-GB" w:eastAsia="ja-JP"/>
                      </w:rPr>
                      <m:t>P</m:t>
                    </m:r>
                  </m:e>
                </m:acc>
              </m:e>
              <m:sub>
                <m:r>
                  <m:rPr>
                    <m:sty m:val="bi"/>
                  </m:rPr>
                  <w:rPr>
                    <w:rFonts w:ascii="Cambria Math" w:eastAsia="SimSun" w:hAnsi="Cambria Math"/>
                    <w:sz w:val="21"/>
                    <w:szCs w:val="20"/>
                    <w:lang w:val="en-GB" w:eastAsia="ja-JP"/>
                  </w:rPr>
                  <m:t>dyn,joint</m:t>
                </m:r>
              </m:sub>
            </m:sSub>
          </m:e>
        </m:d>
      </m:oMath>
      <w:r>
        <w:rPr>
          <w:rFonts w:ascii="Arial" w:hAnsi="Arial" w:cs="Arial"/>
          <w:sz w:val="22"/>
          <w:szCs w:val="22"/>
          <w:lang w:eastAsia="ja-JP"/>
        </w:rPr>
        <w:t xml:space="preserve"> and thus accordingly our suggested number for each part is as follows. </w:t>
      </w:r>
    </w:p>
    <w:p w14:paraId="2A163312" w14:textId="77777777" w:rsidR="00C91314" w:rsidRDefault="00C91314" w:rsidP="00C91314">
      <w:pPr>
        <w:ind w:right="220"/>
        <w:jc w:val="both"/>
        <w:rPr>
          <w:rFonts w:ascii="Arial" w:hAnsi="Arial" w:cs="Arial"/>
          <w:sz w:val="22"/>
          <w:szCs w:val="22"/>
          <w:lang w:eastAsia="ja-JP"/>
        </w:rPr>
      </w:pPr>
    </w:p>
    <w:p w14:paraId="30B203DF" w14:textId="77777777" w:rsidR="00C91314" w:rsidRPr="00AC4E1A" w:rsidRDefault="00C91314" w:rsidP="00C91314">
      <w:pPr>
        <w:ind w:right="220"/>
        <w:jc w:val="both"/>
        <w:rPr>
          <w:rFonts w:cs="Arial"/>
          <w:sz w:val="22"/>
          <w:szCs w:val="22"/>
          <w:lang w:eastAsia="en-GB"/>
        </w:rPr>
      </w:pPr>
      <w:r w:rsidRPr="00AC4E1A">
        <w:rPr>
          <w:rFonts w:ascii="Arial" w:hAnsi="Arial" w:cs="Arial"/>
          <w:sz w:val="22"/>
          <w:szCs w:val="22"/>
          <w:lang w:eastAsia="ja-JP"/>
        </w:rPr>
        <w:t>Translati</w:t>
      </w:r>
      <w:r>
        <w:rPr>
          <w:rFonts w:ascii="Arial" w:hAnsi="Arial" w:cs="Arial"/>
          <w:sz w:val="22"/>
          <w:szCs w:val="22"/>
          <w:lang w:eastAsia="ja-JP"/>
        </w:rPr>
        <w:t>ng</w:t>
      </w:r>
      <w:r w:rsidRPr="00AC4E1A">
        <w:rPr>
          <w:rFonts w:ascii="Arial" w:hAnsi="Arial" w:cs="Arial"/>
          <w:sz w:val="22"/>
          <w:szCs w:val="22"/>
          <w:lang w:eastAsia="en-GB"/>
        </w:rPr>
        <w:t xml:space="preserve"> our simple expression, </w:t>
      </w:r>
      <w:r>
        <w:rPr>
          <w:rFonts w:ascii="Arial" w:hAnsi="Arial" w:cs="Arial"/>
          <w:sz w:val="22"/>
          <w:szCs w:val="22"/>
          <w:lang w:eastAsia="en-GB"/>
        </w:rPr>
        <w:t>t</w:t>
      </w:r>
      <w:r w:rsidRPr="00AC4E1A">
        <w:rPr>
          <w:rFonts w:ascii="Arial" w:hAnsi="Arial" w:cs="Arial"/>
          <w:sz w:val="22"/>
          <w:szCs w:val="22"/>
          <w:lang w:eastAsia="en-GB"/>
        </w:rPr>
        <w:t xml:space="preserve">he power for Set 1, Cat 1, downlink can be </w:t>
      </w:r>
      <m:oMath>
        <m:sSub>
          <m:sSubPr>
            <m:ctrlPr>
              <w:rPr>
                <w:rFonts w:ascii="Cambria Math" w:eastAsia="SimSun" w:hAnsi="Cambria Math" w:cs="Arial"/>
                <w:i/>
                <w:iCs/>
                <w:sz w:val="22"/>
                <w:szCs w:val="22"/>
                <w:lang w:val="en-GB" w:eastAsia="zh-CN"/>
              </w:rPr>
            </m:ctrlPr>
          </m:sSubPr>
          <m:e>
            <m:r>
              <w:rPr>
                <w:rFonts w:ascii="Cambria Math" w:eastAsia="SimSun" w:hAnsi="Cambria Math" w:cs="Arial"/>
                <w:sz w:val="22"/>
                <w:szCs w:val="22"/>
                <w:lang w:val="en-GB" w:eastAsia="zh-CN"/>
              </w:rPr>
              <m:t>P= P</m:t>
            </m:r>
          </m:e>
          <m:sub>
            <m:r>
              <w:rPr>
                <w:rFonts w:ascii="Cambria Math" w:eastAsia="SimSun" w:hAnsi="Cambria Math" w:cs="Arial"/>
                <w:sz w:val="22"/>
                <w:szCs w:val="22"/>
                <w:lang w:val="en-GB" w:eastAsia="zh-CN"/>
              </w:rPr>
              <m:t>static</m:t>
            </m:r>
          </m:sub>
        </m:sSub>
        <m:r>
          <w:rPr>
            <w:rFonts w:ascii="Cambria Math" w:eastAsia="SimSun" w:hAnsi="Cambria Math" w:cs="Arial"/>
            <w:sz w:val="22"/>
            <w:szCs w:val="22"/>
            <w:lang w:val="en-GB" w:eastAsia="zh-CN"/>
          </w:rPr>
          <m:t>+</m:t>
        </m:r>
        <m:sSub>
          <m:sSubPr>
            <m:ctrlPr>
              <w:rPr>
                <w:rFonts w:ascii="Cambria Math" w:eastAsia="SimSun" w:hAnsi="Cambria Math" w:cs="Arial"/>
                <w:i/>
                <w:iCs/>
                <w:sz w:val="22"/>
                <w:szCs w:val="22"/>
                <w:lang w:val="en-GB" w:eastAsia="zh-CN"/>
              </w:rPr>
            </m:ctrlPr>
          </m:sSubPr>
          <m:e>
            <m:r>
              <w:rPr>
                <w:rFonts w:ascii="Cambria Math" w:eastAsia="SimSun" w:hAnsi="Cambria Math" w:cs="Arial"/>
                <w:sz w:val="22"/>
                <w:szCs w:val="22"/>
                <w:lang w:val="en-GB" w:eastAsia="zh-CN"/>
              </w:rPr>
              <m:t>P</m:t>
            </m:r>
          </m:e>
          <m:sub>
            <m:r>
              <w:rPr>
                <w:rFonts w:ascii="Cambria Math" w:eastAsia="SimSun" w:hAnsi="Cambria Math" w:cs="Arial"/>
                <w:sz w:val="22"/>
                <w:szCs w:val="22"/>
                <w:lang w:val="en-GB" w:eastAsia="zh-CN"/>
              </w:rPr>
              <m:t>dynamic</m:t>
            </m:r>
          </m:sub>
        </m:sSub>
      </m:oMath>
      <w:r w:rsidRPr="00AC4E1A">
        <w:rPr>
          <w:rFonts w:ascii="Arial" w:hAnsi="Arial" w:cs="Arial"/>
          <w:sz w:val="22"/>
          <w:szCs w:val="22"/>
          <w:lang w:eastAsia="en-GB"/>
        </w:rPr>
        <w:t xml:space="preserve"> , where </w:t>
      </w:r>
      <m:oMath>
        <m:sSub>
          <m:sSubPr>
            <m:ctrlPr>
              <w:rPr>
                <w:rFonts w:ascii="Cambria Math" w:eastAsia="SimSun" w:hAnsi="Cambria Math" w:cs="Arial"/>
                <w:i/>
                <w:iCs/>
                <w:sz w:val="22"/>
                <w:szCs w:val="22"/>
                <w:lang w:val="en-GB" w:eastAsia="zh-CN"/>
              </w:rPr>
            </m:ctrlPr>
          </m:sSubPr>
          <m:e>
            <m:r>
              <w:rPr>
                <w:rFonts w:ascii="Cambria Math" w:eastAsia="SimSun" w:hAnsi="Cambria Math" w:cs="Arial"/>
                <w:sz w:val="22"/>
                <w:szCs w:val="22"/>
                <w:lang w:val="en-GB" w:eastAsia="zh-CN"/>
              </w:rPr>
              <m:t>P</m:t>
            </m:r>
          </m:e>
          <m:sub>
            <m:r>
              <w:rPr>
                <w:rFonts w:ascii="Cambria Math" w:eastAsia="SimSun" w:hAnsi="Cambria Math" w:cs="Arial"/>
                <w:sz w:val="22"/>
                <w:szCs w:val="22"/>
                <w:lang w:val="en-GB" w:eastAsia="zh-CN"/>
              </w:rPr>
              <m:t>dynamic</m:t>
            </m:r>
          </m:sub>
        </m:sSub>
        <m:r>
          <w:rPr>
            <w:rFonts w:ascii="Cambria Math" w:eastAsia="SimSun" w:hAnsi="Cambria Math" w:cs="Arial"/>
            <w:sz w:val="22"/>
            <w:szCs w:val="22"/>
            <w:lang w:val="en-GB" w:eastAsia="zh-CN"/>
          </w:rPr>
          <m:t>=</m:t>
        </m:r>
        <m:d>
          <m:dPr>
            <m:ctrlPr>
              <w:rPr>
                <w:rFonts w:ascii="Cambria Math" w:eastAsia="SimSun" w:hAnsi="Cambria Math" w:cs="Arial"/>
                <w:i/>
                <w:iCs/>
                <w:sz w:val="22"/>
                <w:szCs w:val="22"/>
                <w:lang w:val="en-GB" w:eastAsia="ja-JP"/>
              </w:rPr>
            </m:ctrlPr>
          </m:dPr>
          <m:e>
            <m:sSub>
              <m:sSubPr>
                <m:ctrlPr>
                  <w:rPr>
                    <w:rFonts w:ascii="Cambria Math" w:eastAsia="SimSun" w:hAnsi="Cambria Math" w:cs="Arial"/>
                    <w:i/>
                    <w:iCs/>
                    <w:sz w:val="22"/>
                    <w:szCs w:val="22"/>
                    <w:lang w:val="en-GB" w:eastAsia="ja-JP"/>
                  </w:rPr>
                </m:ctrlPr>
              </m:sSubPr>
              <m:e>
                <m:r>
                  <w:rPr>
                    <w:rFonts w:ascii="Cambria Math" w:eastAsia="SimSun" w:hAnsi="Cambria Math" w:cs="Arial"/>
                    <w:sz w:val="22"/>
                    <w:szCs w:val="22"/>
                    <w:lang w:val="en-GB" w:eastAsia="ja-JP"/>
                  </w:rPr>
                  <m:t>(s</m:t>
                </m:r>
              </m:e>
              <m:sub>
                <m:r>
                  <w:rPr>
                    <w:rFonts w:ascii="Cambria Math" w:eastAsia="SimSun" w:hAnsi="Cambria Math" w:cs="Arial"/>
                    <w:sz w:val="22"/>
                    <w:szCs w:val="22"/>
                    <w:lang w:val="en-GB" w:eastAsia="ja-JP"/>
                  </w:rPr>
                  <m:t>a</m:t>
                </m:r>
              </m:sub>
            </m:sSub>
            <m:r>
              <w:rPr>
                <w:rFonts w:ascii="Cambria Math" w:eastAsia="SimSun" w:hAnsi="Cambria Math" w:cs="Arial"/>
                <w:sz w:val="22"/>
                <w:szCs w:val="22"/>
                <w:lang w:val="en-GB" w:eastAsia="ja-JP"/>
              </w:rPr>
              <m:t>+</m:t>
            </m:r>
            <m:sSub>
              <m:sSubPr>
                <m:ctrlPr>
                  <w:rPr>
                    <w:rFonts w:ascii="Cambria Math" w:eastAsia="SimSun" w:hAnsi="Cambria Math" w:cs="Arial"/>
                    <w:i/>
                    <w:iCs/>
                    <w:sz w:val="22"/>
                    <w:szCs w:val="22"/>
                    <w:lang w:val="en-GB" w:eastAsia="ja-JP"/>
                  </w:rPr>
                </m:ctrlPr>
              </m:sSubPr>
              <m:e>
                <m:r>
                  <w:rPr>
                    <w:rFonts w:ascii="Cambria Math" w:eastAsia="SimSun" w:hAnsi="Cambria Math" w:cs="Arial"/>
                    <w:sz w:val="22"/>
                    <w:szCs w:val="22"/>
                    <w:lang w:val="en-GB" w:eastAsia="ja-JP"/>
                  </w:rPr>
                  <m:t>s</m:t>
                </m:r>
              </m:e>
              <m:sub>
                <m:r>
                  <w:rPr>
                    <w:rFonts w:ascii="Cambria Math" w:eastAsia="SimSun" w:hAnsi="Cambria Math" w:cs="Arial"/>
                    <w:sz w:val="22"/>
                    <w:szCs w:val="22"/>
                    <w:lang w:val="en-GB" w:eastAsia="ja-JP"/>
                  </w:rPr>
                  <m:t>f</m:t>
                </m:r>
              </m:sub>
            </m:sSub>
            <m:sSub>
              <m:sSubPr>
                <m:ctrlPr>
                  <w:rPr>
                    <w:rFonts w:ascii="Cambria Math" w:eastAsia="SimSun" w:hAnsi="Cambria Math" w:cs="Arial"/>
                    <w:i/>
                    <w:iCs/>
                    <w:sz w:val="22"/>
                    <w:szCs w:val="22"/>
                    <w:lang w:val="en-GB" w:eastAsia="ja-JP"/>
                  </w:rPr>
                </m:ctrlPr>
              </m:sSubPr>
              <m:e>
                <m:r>
                  <w:rPr>
                    <w:rFonts w:ascii="Cambria Math" w:eastAsia="SimSun" w:hAnsi="Cambria Math" w:cs="Arial"/>
                    <w:sz w:val="22"/>
                    <w:szCs w:val="22"/>
                    <w:lang w:val="en-GB" w:eastAsia="ja-JP"/>
                  </w:rPr>
                  <m:t>*s</m:t>
                </m:r>
              </m:e>
              <m:sub>
                <m:r>
                  <w:rPr>
                    <w:rFonts w:ascii="Cambria Math" w:eastAsia="SimSun" w:hAnsi="Cambria Math" w:cs="Arial"/>
                    <w:sz w:val="22"/>
                    <w:szCs w:val="22"/>
                    <w:lang w:val="en-GB" w:eastAsia="ja-JP"/>
                  </w:rPr>
                  <m:t>p</m:t>
                </m:r>
              </m:sub>
            </m:sSub>
            <m:r>
              <w:rPr>
                <w:rFonts w:ascii="Cambria Math" w:eastAsia="SimSun" w:hAnsi="Cambria Math" w:cs="Arial"/>
                <w:sz w:val="22"/>
                <w:szCs w:val="22"/>
                <w:lang w:val="en-GB" w:eastAsia="ja-JP"/>
              </w:rPr>
              <m:t>)*</m:t>
            </m:r>
            <m:sSub>
              <m:sSubPr>
                <m:ctrlPr>
                  <w:rPr>
                    <w:rFonts w:ascii="Cambria Math" w:eastAsia="SimSun" w:hAnsi="Cambria Math" w:cs="Arial"/>
                    <w:i/>
                    <w:iCs/>
                    <w:sz w:val="22"/>
                    <w:szCs w:val="22"/>
                    <w:lang w:val="en-GB" w:eastAsia="ja-JP"/>
                  </w:rPr>
                </m:ctrlPr>
              </m:sSubPr>
              <m:e>
                <m:acc>
                  <m:accPr>
                    <m:chr m:val="̃"/>
                    <m:ctrlPr>
                      <w:rPr>
                        <w:rFonts w:ascii="Cambria Math" w:eastAsia="SimSun" w:hAnsi="Cambria Math" w:cs="Arial"/>
                        <w:i/>
                        <w:iCs/>
                        <w:sz w:val="22"/>
                        <w:szCs w:val="22"/>
                        <w:lang w:val="en-GB" w:eastAsia="ja-JP"/>
                      </w:rPr>
                    </m:ctrlPr>
                  </m:accPr>
                  <m:e>
                    <m:r>
                      <w:rPr>
                        <w:rFonts w:ascii="Cambria Math" w:eastAsia="SimSun" w:hAnsi="Cambria Math" w:cs="Arial"/>
                        <w:sz w:val="22"/>
                        <w:szCs w:val="22"/>
                        <w:lang w:val="en-GB" w:eastAsia="ja-JP"/>
                      </w:rPr>
                      <m:t>P</m:t>
                    </m:r>
                  </m:e>
                </m:acc>
              </m:e>
              <m:sub>
                <m:r>
                  <w:rPr>
                    <w:rFonts w:ascii="Cambria Math" w:eastAsia="SimSun" w:hAnsi="Cambria Math" w:cs="Arial"/>
                    <w:sz w:val="22"/>
                    <w:szCs w:val="22"/>
                    <w:lang w:val="en-GB" w:eastAsia="ja-JP"/>
                  </w:rPr>
                  <m:t>dyn,ante</m:t>
                </m:r>
              </m:sub>
            </m:sSub>
            <m:r>
              <w:rPr>
                <w:rFonts w:ascii="Cambria Math" w:eastAsia="Malgun Gothic" w:hAnsi="Cambria Math" w:cs="Arial"/>
                <w:sz w:val="22"/>
                <w:szCs w:val="22"/>
                <w:lang w:val="en-GB" w:eastAsia="ja-JP"/>
              </w:rPr>
              <m:t>+</m:t>
            </m:r>
            <m:f>
              <m:fPr>
                <m:ctrlPr>
                  <w:rPr>
                    <w:rFonts w:ascii="Cambria Math" w:eastAsia="SimSun" w:hAnsi="Cambria Math" w:cs="Arial"/>
                    <w:i/>
                    <w:iCs/>
                    <w:sz w:val="22"/>
                    <w:szCs w:val="22"/>
                    <w:lang w:val="en-GB" w:eastAsia="ja-JP"/>
                  </w:rPr>
                </m:ctrlPr>
              </m:fPr>
              <m:num>
                <m:sSub>
                  <m:sSubPr>
                    <m:ctrlPr>
                      <w:rPr>
                        <w:rFonts w:ascii="Cambria Math" w:eastAsia="SimSun" w:hAnsi="Cambria Math" w:cs="Arial"/>
                        <w:i/>
                        <w:iCs/>
                        <w:sz w:val="22"/>
                        <w:szCs w:val="22"/>
                        <w:lang w:val="en-GB" w:eastAsia="ja-JP"/>
                      </w:rPr>
                    </m:ctrlPr>
                  </m:sSubPr>
                  <m:e>
                    <m:r>
                      <w:rPr>
                        <w:rFonts w:ascii="Cambria Math" w:eastAsia="SimSun" w:hAnsi="Cambria Math" w:cs="Arial"/>
                        <w:sz w:val="22"/>
                        <w:szCs w:val="22"/>
                        <w:lang w:val="en-GB" w:eastAsia="ja-JP"/>
                      </w:rPr>
                      <m:t>s</m:t>
                    </m:r>
                  </m:e>
                  <m:sub>
                    <m:r>
                      <w:rPr>
                        <w:rFonts w:ascii="Cambria Math" w:eastAsia="SimSun" w:hAnsi="Cambria Math" w:cs="Arial"/>
                        <w:sz w:val="22"/>
                        <w:szCs w:val="22"/>
                        <w:lang w:val="en-GB" w:eastAsia="ja-JP"/>
                      </w:rPr>
                      <m:t>f</m:t>
                    </m:r>
                  </m:sub>
                </m:sSub>
                <m:sSub>
                  <m:sSubPr>
                    <m:ctrlPr>
                      <w:rPr>
                        <w:rFonts w:ascii="Cambria Math" w:eastAsia="SimSun" w:hAnsi="Cambria Math" w:cs="Arial"/>
                        <w:i/>
                        <w:iCs/>
                        <w:sz w:val="22"/>
                        <w:szCs w:val="22"/>
                        <w:lang w:val="en-GB" w:eastAsia="ja-JP"/>
                      </w:rPr>
                    </m:ctrlPr>
                  </m:sSubPr>
                  <m:e>
                    <m:r>
                      <w:rPr>
                        <w:rFonts w:ascii="Cambria Math" w:eastAsia="SimSun" w:hAnsi="Cambria Math" w:cs="Arial"/>
                        <w:sz w:val="22"/>
                        <w:szCs w:val="22"/>
                        <w:lang w:val="en-GB" w:eastAsia="ja-JP"/>
                      </w:rPr>
                      <m:t>*s</m:t>
                    </m:r>
                  </m:e>
                  <m:sub>
                    <m:r>
                      <w:rPr>
                        <w:rFonts w:ascii="Cambria Math" w:eastAsia="SimSun" w:hAnsi="Cambria Math" w:cs="Arial"/>
                        <w:sz w:val="22"/>
                        <w:szCs w:val="22"/>
                        <w:lang w:val="en-GB" w:eastAsia="ja-JP"/>
                      </w:rPr>
                      <m:t>p</m:t>
                    </m:r>
                  </m:sub>
                </m:sSub>
              </m:num>
              <m:den>
                <m:r>
                  <w:rPr>
                    <w:rFonts w:ascii="Cambria Math" w:eastAsia="SimSun" w:hAnsi="Cambria Math" w:cs="Arial"/>
                    <w:sz w:val="22"/>
                    <w:szCs w:val="22"/>
                    <w:lang w:val="en-GB" w:eastAsia="ja-JP"/>
                  </w:rPr>
                  <m:t>η</m:t>
                </m:r>
                <m:d>
                  <m:dPr>
                    <m:ctrlPr>
                      <w:rPr>
                        <w:rFonts w:ascii="Cambria Math" w:eastAsia="SimSun" w:hAnsi="Cambria Math" w:cs="Arial"/>
                        <w:i/>
                        <w:iCs/>
                        <w:sz w:val="22"/>
                        <w:szCs w:val="22"/>
                        <w:lang w:val="en-GB" w:eastAsia="ja-JP"/>
                      </w:rPr>
                    </m:ctrlPr>
                  </m:dPr>
                  <m:e>
                    <m:sSub>
                      <m:sSubPr>
                        <m:ctrlPr>
                          <w:rPr>
                            <w:rFonts w:ascii="Cambria Math" w:eastAsia="SimSun" w:hAnsi="Cambria Math" w:cs="Arial"/>
                            <w:i/>
                            <w:iCs/>
                            <w:sz w:val="22"/>
                            <w:szCs w:val="22"/>
                            <w:lang w:val="en-GB" w:eastAsia="ja-JP"/>
                          </w:rPr>
                        </m:ctrlPr>
                      </m:sSubPr>
                      <m:e>
                        <m:r>
                          <w:rPr>
                            <w:rFonts w:ascii="Cambria Math" w:eastAsia="SimSun" w:hAnsi="Cambria Math" w:cs="Arial"/>
                            <w:sz w:val="22"/>
                            <w:szCs w:val="22"/>
                            <w:lang w:val="en-GB" w:eastAsia="ja-JP"/>
                          </w:rPr>
                          <m:t>s</m:t>
                        </m:r>
                      </m:e>
                      <m:sub>
                        <m:r>
                          <w:rPr>
                            <w:rFonts w:ascii="Cambria Math" w:eastAsia="SimSun" w:hAnsi="Cambria Math" w:cs="Arial"/>
                            <w:sz w:val="22"/>
                            <w:szCs w:val="22"/>
                            <w:lang w:val="en-GB" w:eastAsia="ja-JP"/>
                          </w:rPr>
                          <m:t>f</m:t>
                        </m:r>
                      </m:sub>
                    </m:sSub>
                    <m:sSub>
                      <m:sSubPr>
                        <m:ctrlPr>
                          <w:rPr>
                            <w:rFonts w:ascii="Cambria Math" w:eastAsia="SimSun" w:hAnsi="Cambria Math" w:cs="Arial"/>
                            <w:i/>
                            <w:iCs/>
                            <w:sz w:val="22"/>
                            <w:szCs w:val="22"/>
                            <w:lang w:val="en-GB" w:eastAsia="ja-JP"/>
                          </w:rPr>
                        </m:ctrlPr>
                      </m:sSubPr>
                      <m:e>
                        <m:r>
                          <w:rPr>
                            <w:rFonts w:ascii="Cambria Math" w:eastAsia="SimSun" w:hAnsi="Cambria Math" w:cs="Arial"/>
                            <w:sz w:val="22"/>
                            <w:szCs w:val="22"/>
                            <w:lang w:val="en-GB" w:eastAsia="ja-JP"/>
                          </w:rPr>
                          <m:t>,  s</m:t>
                        </m:r>
                      </m:e>
                      <m:sub>
                        <m:r>
                          <w:rPr>
                            <w:rFonts w:ascii="Cambria Math" w:eastAsia="SimSun" w:hAnsi="Cambria Math" w:cs="Arial"/>
                            <w:sz w:val="22"/>
                            <w:szCs w:val="22"/>
                            <w:lang w:val="en-GB" w:eastAsia="ja-JP"/>
                          </w:rPr>
                          <m:t>p</m:t>
                        </m:r>
                      </m:sub>
                    </m:sSub>
                  </m:e>
                </m:d>
              </m:den>
            </m:f>
            <m:r>
              <w:rPr>
                <w:rFonts w:ascii="Cambria Math" w:eastAsia="SimSun" w:hAnsi="Cambria Math" w:cs="Arial"/>
                <w:sz w:val="22"/>
                <w:szCs w:val="22"/>
                <w:lang w:val="en-GB" w:eastAsia="ja-JP"/>
              </w:rPr>
              <m:t>*</m:t>
            </m:r>
            <m:sSub>
              <m:sSubPr>
                <m:ctrlPr>
                  <w:rPr>
                    <w:rFonts w:ascii="Cambria Math" w:eastAsia="SimSun" w:hAnsi="Cambria Math" w:cs="Arial"/>
                    <w:i/>
                    <w:iCs/>
                    <w:sz w:val="22"/>
                    <w:szCs w:val="22"/>
                    <w:lang w:val="en-GB" w:eastAsia="ja-JP"/>
                  </w:rPr>
                </m:ctrlPr>
              </m:sSubPr>
              <m:e>
                <m:acc>
                  <m:accPr>
                    <m:chr m:val="̃"/>
                    <m:ctrlPr>
                      <w:rPr>
                        <w:rFonts w:ascii="Cambria Math" w:eastAsia="SimSun" w:hAnsi="Cambria Math" w:cs="Arial"/>
                        <w:i/>
                        <w:iCs/>
                        <w:sz w:val="22"/>
                        <w:szCs w:val="22"/>
                        <w:lang w:val="en-GB" w:eastAsia="ja-JP"/>
                      </w:rPr>
                    </m:ctrlPr>
                  </m:accPr>
                  <m:e>
                    <m:r>
                      <w:rPr>
                        <w:rFonts w:ascii="Cambria Math" w:eastAsia="SimSun" w:hAnsi="Cambria Math" w:cs="Arial"/>
                        <w:sz w:val="22"/>
                        <w:szCs w:val="22"/>
                        <w:lang w:val="en-GB" w:eastAsia="ja-JP"/>
                      </w:rPr>
                      <m:t>P</m:t>
                    </m:r>
                  </m:e>
                </m:acc>
              </m:e>
              <m:sub>
                <m:r>
                  <w:rPr>
                    <w:rFonts w:ascii="Cambria Math" w:eastAsia="SimSun" w:hAnsi="Cambria Math" w:cs="Arial"/>
                    <w:sz w:val="22"/>
                    <w:szCs w:val="22"/>
                    <w:lang w:val="en-GB" w:eastAsia="ja-JP"/>
                  </w:rPr>
                  <m:t>dyn,joint</m:t>
                </m:r>
              </m:sub>
            </m:sSub>
          </m:e>
        </m:d>
      </m:oMath>
      <w:r w:rsidRPr="00AC4E1A">
        <w:rPr>
          <w:rFonts w:ascii="Arial" w:hAnsi="Arial" w:cs="Arial"/>
          <w:sz w:val="22"/>
          <w:szCs w:val="22"/>
          <w:lang w:eastAsia="en-GB"/>
        </w:rPr>
        <w:t xml:space="preserve">, with the details as </w:t>
      </w:r>
      <w:r w:rsidRPr="00AC4E1A">
        <w:rPr>
          <w:rFonts w:ascii="Arial" w:hAnsi="Arial" w:cs="Arial"/>
          <w:sz w:val="22"/>
          <w:szCs w:val="22"/>
          <w:lang w:eastAsia="en-GB"/>
        </w:rPr>
        <w:lastRenderedPageBreak/>
        <w:t xml:space="preserve">follows. </w:t>
      </w:r>
      <m:oMath>
        <m:sSub>
          <m:sSubPr>
            <m:ctrlPr>
              <w:rPr>
                <w:rFonts w:ascii="Cambria Math" w:eastAsia="SimSun" w:hAnsi="Cambria Math" w:cs="Arial"/>
                <w:i/>
                <w:iCs/>
                <w:sz w:val="22"/>
                <w:szCs w:val="22"/>
                <w:lang w:val="en-GB" w:eastAsia="zh-CN"/>
              </w:rPr>
            </m:ctrlPr>
          </m:sSubPr>
          <m:e>
            <m:r>
              <w:rPr>
                <w:rFonts w:ascii="Cambria Math" w:eastAsia="SimSun" w:hAnsi="Cambria Math" w:cs="Arial"/>
                <w:sz w:val="22"/>
                <w:szCs w:val="22"/>
                <w:lang w:val="en-GB" w:eastAsia="zh-CN"/>
              </w:rPr>
              <m:t>P</m:t>
            </m:r>
          </m:e>
          <m:sub>
            <m:r>
              <w:rPr>
                <w:rFonts w:ascii="Cambria Math" w:eastAsia="SimSun" w:hAnsi="Cambria Math" w:cs="Arial"/>
                <w:sz w:val="22"/>
                <w:szCs w:val="22"/>
                <w:lang w:val="en-GB" w:eastAsia="zh-CN"/>
              </w:rPr>
              <m:t>static</m:t>
            </m:r>
          </m:sub>
        </m:sSub>
        <m:r>
          <w:rPr>
            <w:rFonts w:ascii="Cambria Math" w:eastAsia="SimSun" w:hAnsi="Cambria Math" w:cs="Arial"/>
            <w:sz w:val="22"/>
            <w:szCs w:val="22"/>
            <w:lang w:val="en-GB" w:eastAsia="zh-CN"/>
          </w:rPr>
          <m:t>=46</m:t>
        </m:r>
      </m:oMath>
      <w:r w:rsidRPr="00AC4E1A">
        <w:rPr>
          <w:rFonts w:ascii="Arial" w:hAnsi="Arial" w:cs="Arial"/>
          <w:sz w:val="22"/>
          <w:szCs w:val="22"/>
          <w:lang w:val="en-GB" w:eastAsia="zh-CN"/>
        </w:rPr>
        <w:t xml:space="preserve">, </w:t>
      </w:r>
      <w:r w:rsidRPr="00AC4E1A">
        <w:rPr>
          <w:rFonts w:ascii="Arial" w:hAnsi="Arial" w:cs="Arial"/>
          <w:sz w:val="22"/>
          <w:szCs w:val="22"/>
          <w:lang w:eastAsia="en-GB"/>
        </w:rPr>
        <w:t xml:space="preserve"> </w:t>
      </w:r>
      <m:oMath>
        <m:sSub>
          <m:sSubPr>
            <m:ctrlPr>
              <w:rPr>
                <w:rFonts w:ascii="Cambria Math" w:eastAsia="SimSun" w:hAnsi="Cambria Math" w:cs="Arial"/>
                <w:i/>
                <w:iCs/>
                <w:sz w:val="22"/>
                <w:szCs w:val="22"/>
                <w:lang w:val="en-GB" w:eastAsia="zh-CN"/>
              </w:rPr>
            </m:ctrlPr>
          </m:sSubPr>
          <m:e>
            <m:acc>
              <m:accPr>
                <m:chr m:val="̃"/>
                <m:ctrlPr>
                  <w:rPr>
                    <w:rFonts w:ascii="Cambria Math" w:eastAsia="SimSun" w:hAnsi="Cambria Math" w:cs="Arial"/>
                    <w:i/>
                    <w:iCs/>
                    <w:sz w:val="22"/>
                    <w:szCs w:val="22"/>
                    <w:lang w:val="en-GB" w:eastAsia="zh-CN"/>
                  </w:rPr>
                </m:ctrlPr>
              </m:accPr>
              <m:e>
                <m:r>
                  <w:rPr>
                    <w:rFonts w:ascii="Cambria Math" w:eastAsia="SimSun" w:hAnsi="Cambria Math" w:cs="Arial"/>
                    <w:sz w:val="22"/>
                    <w:szCs w:val="22"/>
                    <w:lang w:val="en-GB" w:eastAsia="zh-CN"/>
                  </w:rPr>
                  <m:t>P</m:t>
                </m:r>
              </m:e>
            </m:acc>
          </m:e>
          <m:sub>
            <m:r>
              <w:rPr>
                <w:rFonts w:ascii="Cambria Math" w:eastAsia="SimSun" w:hAnsi="Cambria Math" w:cs="Arial"/>
                <w:sz w:val="22"/>
                <w:szCs w:val="22"/>
                <w:lang w:val="en-GB" w:eastAsia="zh-CN"/>
              </w:rPr>
              <m:t>dyn,ante</m:t>
            </m:r>
          </m:sub>
        </m:sSub>
        <m:r>
          <w:rPr>
            <w:rFonts w:ascii="Cambria Math" w:hAnsi="Cambria Math" w:cs="Arial"/>
            <w:sz w:val="22"/>
            <w:szCs w:val="22"/>
            <w:lang w:val="en-GB" w:eastAsia="zh-CN"/>
          </w:rPr>
          <m:t>=67</m:t>
        </m:r>
      </m:oMath>
      <w:r w:rsidRPr="00AC4E1A">
        <w:rPr>
          <w:rFonts w:ascii="Arial" w:hAnsi="Arial" w:cs="Arial"/>
          <w:sz w:val="22"/>
          <w:szCs w:val="22"/>
          <w:lang w:eastAsia="en-GB"/>
        </w:rPr>
        <w:t xml:space="preserve">, </w:t>
      </w:r>
      <m:oMath>
        <m:sSub>
          <m:sSubPr>
            <m:ctrlPr>
              <w:rPr>
                <w:rFonts w:ascii="Cambria Math" w:eastAsia="SimSun" w:hAnsi="Cambria Math" w:cs="Arial"/>
                <w:i/>
                <w:iCs/>
                <w:sz w:val="22"/>
                <w:szCs w:val="22"/>
                <w:lang w:val="en-GB" w:eastAsia="ja-JP"/>
              </w:rPr>
            </m:ctrlPr>
          </m:sSubPr>
          <m:e>
            <m:acc>
              <m:accPr>
                <m:chr m:val="̃"/>
                <m:ctrlPr>
                  <w:rPr>
                    <w:rFonts w:ascii="Cambria Math" w:eastAsia="SimSun" w:hAnsi="Cambria Math" w:cs="Arial"/>
                    <w:i/>
                    <w:iCs/>
                    <w:sz w:val="22"/>
                    <w:szCs w:val="22"/>
                    <w:lang w:val="en-GB" w:eastAsia="ja-JP"/>
                  </w:rPr>
                </m:ctrlPr>
              </m:accPr>
              <m:e>
                <m:r>
                  <w:rPr>
                    <w:rFonts w:ascii="Cambria Math" w:eastAsia="SimSun" w:hAnsi="Cambria Math" w:cs="Arial"/>
                    <w:sz w:val="22"/>
                    <w:szCs w:val="22"/>
                    <w:lang w:val="en-GB" w:eastAsia="ja-JP"/>
                  </w:rPr>
                  <m:t>P</m:t>
                </m:r>
              </m:e>
            </m:acc>
          </m:e>
          <m:sub>
            <m:r>
              <w:rPr>
                <w:rFonts w:ascii="Cambria Math" w:eastAsia="SimSun" w:hAnsi="Cambria Math" w:cs="Arial"/>
                <w:sz w:val="22"/>
                <w:szCs w:val="22"/>
                <w:lang w:val="en-GB" w:eastAsia="ja-JP"/>
              </w:rPr>
              <m:t>dyn,joint</m:t>
            </m:r>
          </m:sub>
        </m:sSub>
        <m:r>
          <w:rPr>
            <w:rFonts w:ascii="Cambria Math" w:eastAsia="SimSun" w:hAnsi="Cambria Math" w:cs="Arial"/>
            <w:sz w:val="22"/>
            <w:szCs w:val="22"/>
            <w:lang w:val="en-GB" w:eastAsia="ja-JP"/>
          </w:rPr>
          <m:t>/</m:t>
        </m:r>
        <m:r>
          <w:rPr>
            <w:rFonts w:ascii="Cambria Math" w:eastAsia="SimSun" w:hAnsi="Cambria Math" w:cs="Arial"/>
            <w:sz w:val="22"/>
            <w:szCs w:val="22"/>
            <w:lang w:val="en-GB" w:eastAsia="zh-CN"/>
          </w:rPr>
          <m:t>η</m:t>
        </m:r>
        <m:d>
          <m:dPr>
            <m:ctrlPr>
              <w:rPr>
                <w:rFonts w:ascii="Cambria Math" w:eastAsia="SimSun" w:hAnsi="Cambria Math" w:cs="Arial"/>
                <w:i/>
                <w:iCs/>
                <w:sz w:val="22"/>
                <w:szCs w:val="22"/>
                <w:lang w:val="en-GB" w:eastAsia="zh-CN"/>
              </w:rPr>
            </m:ctrlPr>
          </m:dPr>
          <m:e>
            <m:sSub>
              <m:sSubPr>
                <m:ctrlPr>
                  <w:rPr>
                    <w:rFonts w:ascii="Cambria Math" w:eastAsia="SimSun" w:hAnsi="Cambria Math" w:cs="Arial"/>
                    <w:i/>
                    <w:iCs/>
                    <w:sz w:val="22"/>
                    <w:szCs w:val="22"/>
                    <w:lang w:val="en-GB" w:eastAsia="zh-CN"/>
                  </w:rPr>
                </m:ctrlPr>
              </m:sSubPr>
              <m:e>
                <m:r>
                  <w:rPr>
                    <w:rFonts w:ascii="Cambria Math" w:eastAsia="SimSun" w:hAnsi="Cambria Math" w:cs="Arial"/>
                    <w:sz w:val="22"/>
                    <w:szCs w:val="22"/>
                    <w:lang w:val="en-GB" w:eastAsia="zh-CN"/>
                  </w:rPr>
                  <m:t>s</m:t>
                </m:r>
              </m:e>
              <m:sub>
                <m:r>
                  <w:rPr>
                    <w:rFonts w:ascii="Cambria Math" w:eastAsia="SimSun" w:hAnsi="Cambria Math" w:cs="Arial"/>
                    <w:sz w:val="22"/>
                    <w:szCs w:val="22"/>
                    <w:lang w:val="en-GB" w:eastAsia="zh-CN"/>
                  </w:rPr>
                  <m:t>f</m:t>
                </m:r>
              </m:sub>
            </m:sSub>
            <m:sSub>
              <m:sSubPr>
                <m:ctrlPr>
                  <w:rPr>
                    <w:rFonts w:ascii="Cambria Math" w:eastAsia="SimSun" w:hAnsi="Cambria Math" w:cs="Arial"/>
                    <w:i/>
                    <w:iCs/>
                    <w:sz w:val="22"/>
                    <w:szCs w:val="22"/>
                    <w:lang w:val="en-GB" w:eastAsia="zh-CN"/>
                  </w:rPr>
                </m:ctrlPr>
              </m:sSubPr>
              <m:e>
                <m:r>
                  <w:rPr>
                    <w:rFonts w:ascii="Cambria Math" w:eastAsia="SimSun" w:hAnsi="Cambria Math" w:cs="Arial"/>
                    <w:sz w:val="22"/>
                    <w:szCs w:val="22"/>
                    <w:lang w:val="en-GB" w:eastAsia="zh-CN"/>
                  </w:rPr>
                  <m:t>, s</m:t>
                </m:r>
              </m:e>
              <m:sub>
                <m:r>
                  <w:rPr>
                    <w:rFonts w:ascii="Cambria Math" w:eastAsia="SimSun" w:hAnsi="Cambria Math" w:cs="Arial"/>
                    <w:sz w:val="22"/>
                    <w:szCs w:val="22"/>
                    <w:lang w:val="en-GB" w:eastAsia="zh-CN"/>
                  </w:rPr>
                  <m:t>p</m:t>
                </m:r>
              </m:sub>
            </m:sSub>
          </m:e>
        </m:d>
        <m:r>
          <w:rPr>
            <w:rFonts w:ascii="Cambria Math" w:eastAsia="SimSun" w:hAnsi="Cambria Math" w:cs="Arial"/>
            <w:sz w:val="22"/>
            <w:szCs w:val="22"/>
            <w:lang w:val="en-GB" w:eastAsia="ja-JP"/>
          </w:rPr>
          <m:t>=100</m:t>
        </m:r>
      </m:oMath>
      <w:r w:rsidRPr="00AC4E1A">
        <w:rPr>
          <w:rFonts w:ascii="Arial" w:hAnsi="Arial" w:cs="Arial"/>
          <w:sz w:val="22"/>
          <w:szCs w:val="22"/>
          <w:lang w:val="en-GB" w:eastAsia="ja-JP"/>
        </w:rPr>
        <w:t>. Note that the P</w:t>
      </w:r>
      <w:r w:rsidRPr="00AC4E1A">
        <w:rPr>
          <w:rFonts w:ascii="Arial" w:hAnsi="Arial" w:cs="Arial"/>
          <w:sz w:val="22"/>
          <w:szCs w:val="22"/>
          <w:vertAlign w:val="subscript"/>
          <w:lang w:val="en-GB" w:eastAsia="ja-JP"/>
        </w:rPr>
        <w:t>dynamic</w:t>
      </w:r>
      <w:r w:rsidRPr="00AC4E1A">
        <w:rPr>
          <w:rFonts w:ascii="Arial" w:hAnsi="Arial" w:cs="Arial"/>
          <w:sz w:val="22"/>
          <w:szCs w:val="22"/>
          <w:lang w:val="en-GB" w:eastAsia="ja-JP"/>
        </w:rPr>
        <w:t xml:space="preserve"> </w:t>
      </w:r>
      <w:r>
        <w:rPr>
          <w:rFonts w:ascii="Arial" w:hAnsi="Arial" w:cs="Arial"/>
          <w:sz w:val="22"/>
          <w:szCs w:val="22"/>
          <w:lang w:val="en-GB" w:eastAsia="ja-JP"/>
        </w:rPr>
        <w:t>has revised definition from</w:t>
      </w:r>
      <w:r w:rsidRPr="00AC4E1A">
        <w:rPr>
          <w:rFonts w:ascii="Arial" w:hAnsi="Arial" w:cs="Arial"/>
          <w:sz w:val="22"/>
          <w:szCs w:val="22"/>
          <w:lang w:val="en-GB" w:eastAsia="ja-JP"/>
        </w:rPr>
        <w:t xml:space="preserve"> the potential </w:t>
      </w:r>
      <w:r>
        <w:rPr>
          <w:rFonts w:ascii="Arial" w:hAnsi="Arial" w:cs="Arial"/>
          <w:sz w:val="22"/>
          <w:szCs w:val="22"/>
          <w:lang w:val="en-GB" w:eastAsia="ja-JP"/>
        </w:rPr>
        <w:t xml:space="preserve">FL </w:t>
      </w:r>
      <w:r w:rsidRPr="00AC4E1A">
        <w:rPr>
          <w:rFonts w:ascii="Arial" w:hAnsi="Arial" w:cs="Arial"/>
          <w:sz w:val="22"/>
          <w:szCs w:val="22"/>
          <w:lang w:val="en-GB" w:eastAsia="ja-JP"/>
        </w:rPr>
        <w:t>proposal in last meeting.</w:t>
      </w:r>
    </w:p>
    <w:p w14:paraId="384B3CAE" w14:textId="77777777" w:rsidR="00C91314" w:rsidRPr="00427CF0" w:rsidRDefault="00C91314" w:rsidP="00C91314">
      <w:pPr>
        <w:ind w:right="220"/>
        <w:jc w:val="both"/>
        <w:rPr>
          <w:rFonts w:ascii="Arial" w:hAnsi="Arial" w:cs="Arial"/>
          <w:sz w:val="22"/>
          <w:szCs w:val="22"/>
          <w:lang w:eastAsia="ja-JP"/>
        </w:rPr>
      </w:pPr>
    </w:p>
    <w:p w14:paraId="3963C1AB" w14:textId="77777777" w:rsidR="00C91314" w:rsidRDefault="00C91314" w:rsidP="00C91314">
      <w:pPr>
        <w:ind w:right="220"/>
        <w:jc w:val="both"/>
        <w:rPr>
          <w:rFonts w:ascii="Arial" w:hAnsi="Arial" w:cs="Arial"/>
          <w:sz w:val="22"/>
          <w:szCs w:val="22"/>
          <w:lang w:eastAsia="ja-JP"/>
        </w:rPr>
      </w:pPr>
    </w:p>
    <w:p w14:paraId="43098A86" w14:textId="77777777" w:rsidR="00C91314" w:rsidRDefault="00C91314" w:rsidP="00C91314">
      <w:pPr>
        <w:pStyle w:val="Proposal"/>
        <w:tabs>
          <w:tab w:val="clear" w:pos="1304"/>
        </w:tabs>
        <w:spacing w:line="254" w:lineRule="auto"/>
        <w:ind w:left="1701" w:hanging="1701"/>
        <w:rPr>
          <w:rFonts w:cs="Arial"/>
          <w:sz w:val="20"/>
          <w:szCs w:val="20"/>
          <w:lang w:eastAsia="en-GB"/>
        </w:rPr>
      </w:pPr>
      <w:bookmarkStart w:id="22" w:name="_Toc115445758"/>
      <w:r>
        <w:rPr>
          <w:rFonts w:cs="Arial"/>
          <w:sz w:val="20"/>
          <w:szCs w:val="20"/>
          <w:lang w:eastAsia="en-GB"/>
        </w:rPr>
        <w:t xml:space="preserve">The </w:t>
      </w:r>
      <w:r w:rsidRPr="00DC55E2">
        <w:rPr>
          <w:rFonts w:cs="Arial"/>
          <w:sz w:val="20"/>
          <w:szCs w:val="20"/>
          <w:lang w:eastAsia="en-GB"/>
        </w:rPr>
        <w:t xml:space="preserve">gNB power model should consider the scaling of relative power levels at least for active transmission/reception and at least for BW, CA, and antenna </w:t>
      </w:r>
      <w:r>
        <w:rPr>
          <w:rFonts w:cs="Arial"/>
          <w:sz w:val="20"/>
          <w:szCs w:val="20"/>
          <w:lang w:eastAsia="en-GB"/>
        </w:rPr>
        <w:t>RUs, and the maximum output power</w:t>
      </w:r>
      <w:r w:rsidRPr="00DC55E2">
        <w:rPr>
          <w:rFonts w:cs="Arial"/>
          <w:sz w:val="20"/>
          <w:szCs w:val="20"/>
          <w:lang w:eastAsia="en-GB"/>
        </w:rPr>
        <w:t>.</w:t>
      </w:r>
      <w:bookmarkEnd w:id="22"/>
      <w:r w:rsidRPr="00DC55E2">
        <w:rPr>
          <w:rFonts w:cs="Arial"/>
          <w:sz w:val="20"/>
          <w:szCs w:val="20"/>
          <w:lang w:eastAsia="en-GB"/>
        </w:rPr>
        <w:t xml:space="preserve"> </w:t>
      </w:r>
    </w:p>
    <w:p w14:paraId="60140281" w14:textId="77777777" w:rsidR="00C91314" w:rsidRDefault="00C91314" w:rsidP="00C91314">
      <w:pPr>
        <w:pStyle w:val="Proposal"/>
        <w:tabs>
          <w:tab w:val="clear" w:pos="1304"/>
        </w:tabs>
        <w:spacing w:line="254" w:lineRule="auto"/>
        <w:ind w:left="1701" w:hanging="1701"/>
        <w:rPr>
          <w:rFonts w:cs="Arial"/>
          <w:sz w:val="20"/>
          <w:szCs w:val="20"/>
          <w:lang w:eastAsia="en-GB"/>
        </w:rPr>
      </w:pPr>
      <w:bookmarkStart w:id="23" w:name="_Toc115445759"/>
      <w:r>
        <w:rPr>
          <w:rFonts w:cs="Arial"/>
          <w:sz w:val="20"/>
          <w:szCs w:val="20"/>
          <w:lang w:eastAsia="en-GB"/>
        </w:rPr>
        <w:t xml:space="preserve">For Set 1, downlink Cat 1, downlink active power P = </w:t>
      </w:r>
      <w:r w:rsidRPr="00040EB3">
        <w:rPr>
          <w:rFonts w:eastAsiaTheme="minorEastAsia"/>
          <w:sz w:val="22"/>
          <w:szCs w:val="22"/>
        </w:rPr>
        <w:t xml:space="preserve">P4 * ( </w:t>
      </w:r>
      <w:r w:rsidRPr="00040EB3">
        <w:rPr>
          <w:rFonts w:cs="Arial"/>
          <w:sz w:val="22"/>
          <w:szCs w:val="22"/>
          <w:lang w:eastAsia="ja-JP"/>
        </w:rPr>
        <w:t>[0.4] + [0.6] * s</w:t>
      </w:r>
      <w:r w:rsidRPr="00040EB3">
        <w:rPr>
          <w:rFonts w:cs="Arial"/>
          <w:sz w:val="22"/>
          <w:szCs w:val="22"/>
          <w:vertAlign w:val="subscript"/>
          <w:lang w:eastAsia="ja-JP"/>
        </w:rPr>
        <w:t>f</w:t>
      </w:r>
      <w:r w:rsidRPr="00040EB3">
        <w:rPr>
          <w:rFonts w:cs="Arial"/>
          <w:sz w:val="22"/>
          <w:szCs w:val="22"/>
          <w:lang w:eastAsia="ja-JP"/>
        </w:rPr>
        <w:t>*s</w:t>
      </w:r>
      <w:r w:rsidRPr="00040EB3">
        <w:rPr>
          <w:rFonts w:cs="Arial"/>
          <w:sz w:val="22"/>
          <w:szCs w:val="22"/>
          <w:vertAlign w:val="subscript"/>
          <w:lang w:eastAsia="ja-JP"/>
        </w:rPr>
        <w:t>p</w:t>
      </w:r>
      <w:r w:rsidRPr="00040EB3">
        <w:rPr>
          <w:rFonts w:cs="Arial"/>
          <w:sz w:val="22"/>
          <w:szCs w:val="22"/>
          <w:lang w:eastAsia="ja-JP"/>
        </w:rPr>
        <w:t>) * ([0.4] + [0.6]*s</w:t>
      </w:r>
      <w:r w:rsidRPr="00040EB3">
        <w:rPr>
          <w:rFonts w:cs="Arial"/>
          <w:sz w:val="22"/>
          <w:szCs w:val="22"/>
          <w:vertAlign w:val="subscript"/>
          <w:lang w:eastAsia="ja-JP"/>
        </w:rPr>
        <w:t>a</w:t>
      </w:r>
      <w:r w:rsidRPr="00040EB3">
        <w:rPr>
          <w:rFonts w:cs="Arial"/>
          <w:sz w:val="22"/>
          <w:szCs w:val="22"/>
          <w:lang w:eastAsia="ja-JP"/>
        </w:rPr>
        <w:t>)</w:t>
      </w:r>
      <w:r>
        <w:rPr>
          <w:rFonts w:cs="Arial"/>
          <w:sz w:val="22"/>
          <w:szCs w:val="22"/>
          <w:lang w:eastAsia="ja-JP"/>
        </w:rPr>
        <w:t xml:space="preserve">, </w:t>
      </w:r>
      <w:r w:rsidRPr="000553FB">
        <w:rPr>
          <w:rFonts w:cs="Arial"/>
          <w:sz w:val="22"/>
          <w:szCs w:val="22"/>
          <w:lang w:eastAsia="ja-JP"/>
        </w:rPr>
        <w:t xml:space="preserve">where </w:t>
      </w:r>
      <m:oMath>
        <m:sSub>
          <m:sSubPr>
            <m:ctrlPr>
              <w:rPr>
                <w:rFonts w:ascii="Cambria Math" w:eastAsia="SimSun" w:hAnsi="Cambria Math"/>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a</m:t>
            </m:r>
          </m:sub>
        </m:sSub>
      </m:oMath>
      <w:r w:rsidRPr="000553FB">
        <w:rPr>
          <w:rFonts w:eastAsia="SimSun"/>
          <w:sz w:val="21"/>
          <w:szCs w:val="20"/>
          <w:lang w:val="en-GB" w:eastAsia="zh-CN"/>
        </w:rPr>
        <w:t xml:space="preserve">, </w:t>
      </w:r>
      <m:oMath>
        <m:sSub>
          <m:sSubPr>
            <m:ctrlPr>
              <w:rPr>
                <w:rFonts w:ascii="Cambria Math" w:eastAsia="SimSun" w:hAnsi="Cambria Math"/>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f</m:t>
            </m:r>
          </m:sub>
        </m:sSub>
      </m:oMath>
      <w:r w:rsidRPr="000553FB">
        <w:rPr>
          <w:rFonts w:eastAsia="SimSun"/>
          <w:sz w:val="21"/>
          <w:szCs w:val="20"/>
          <w:lang w:val="en-GB" w:eastAsia="zh-CN"/>
        </w:rPr>
        <w:t>,</w:t>
      </w:r>
      <m:oMath>
        <m:r>
          <m:rPr>
            <m:sty m:val="b"/>
          </m:rPr>
          <w:rPr>
            <w:rFonts w:ascii="Cambria Math" w:eastAsia="SimSun" w:hAnsi="Cambria Math"/>
            <w:sz w:val="21"/>
            <w:szCs w:val="20"/>
            <w:lang w:val="en-GB" w:eastAsia="zh-CN"/>
          </w:rPr>
          <m:t xml:space="preserve"> </m:t>
        </m:r>
        <m:sSub>
          <m:sSubPr>
            <m:ctrlPr>
              <w:rPr>
                <w:rFonts w:ascii="Cambria Math" w:eastAsia="SimSun" w:hAnsi="Cambria Math"/>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p</m:t>
            </m:r>
          </m:sub>
        </m:sSub>
      </m:oMath>
      <w:r w:rsidRPr="000553FB">
        <w:rPr>
          <w:rFonts w:eastAsia="SimSun"/>
          <w:sz w:val="21"/>
          <w:szCs w:val="20"/>
          <w:lang w:val="en-GB" w:eastAsia="zh-CN"/>
        </w:rPr>
        <w:t xml:space="preserve"> is the percentage of active TRxRUs, the ratio of RF bandwidth and maximum system BW and the ratio of PSD per TxRU between the DL transmission and reference configuration, respectively</w:t>
      </w:r>
      <w:bookmarkEnd w:id="23"/>
    </w:p>
    <w:p w14:paraId="7AB1082B" w14:textId="77777777" w:rsidR="00C91314" w:rsidRDefault="00C91314" w:rsidP="00C91314">
      <w:pPr>
        <w:pStyle w:val="Proposal"/>
        <w:tabs>
          <w:tab w:val="clear" w:pos="1304"/>
        </w:tabs>
        <w:spacing w:line="254" w:lineRule="auto"/>
        <w:ind w:left="1701" w:hanging="1701"/>
        <w:rPr>
          <w:rFonts w:cs="Arial"/>
          <w:sz w:val="20"/>
          <w:szCs w:val="20"/>
          <w:lang w:eastAsia="en-GB"/>
        </w:rPr>
      </w:pPr>
      <w:bookmarkStart w:id="24" w:name="_Toc115445760"/>
      <w:r>
        <w:rPr>
          <w:rFonts w:cs="Arial"/>
          <w:sz w:val="20"/>
          <w:szCs w:val="20"/>
          <w:lang w:eastAsia="en-GB"/>
        </w:rPr>
        <w:t xml:space="preserve">[Alternate proposal to Proposal 5 ] For Set 1, downlink Cat 1, downlink active power </w:t>
      </w:r>
      <m:oMath>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P</m:t>
            </m:r>
            <m:r>
              <m:rPr>
                <m:sty m:val="bi"/>
              </m:rPr>
              <w:rPr>
                <w:rFonts w:ascii="Cambria Math" w:eastAsia="SimSun"/>
                <w:sz w:val="21"/>
                <w:szCs w:val="20"/>
                <w:lang w:val="en-GB" w:eastAsia="zh-CN"/>
              </w:rPr>
              <m:t xml:space="preserve">= </m:t>
            </m:r>
            <m:r>
              <m:rPr>
                <m:sty m:val="bi"/>
              </m:rPr>
              <w:rPr>
                <w:rFonts w:ascii="Cambria Math" w:eastAsia="SimSun" w:hAnsi="Cambria Math"/>
                <w:sz w:val="21"/>
                <w:szCs w:val="20"/>
                <w:lang w:val="en-GB" w:eastAsia="zh-CN"/>
              </w:rPr>
              <m:t>P</m:t>
            </m:r>
          </m:e>
          <m:sub>
            <m:r>
              <m:rPr>
                <m:sty m:val="bi"/>
              </m:rPr>
              <w:rPr>
                <w:rFonts w:ascii="Cambria Math" w:eastAsia="SimSun" w:hAnsi="Cambria Math"/>
                <w:sz w:val="21"/>
                <w:szCs w:val="20"/>
                <w:lang w:val="en-GB" w:eastAsia="zh-CN"/>
              </w:rPr>
              <m:t>static</m:t>
            </m:r>
          </m:sub>
        </m:sSub>
        <m:r>
          <m:rPr>
            <m:sty m:val="bi"/>
          </m:rPr>
          <w:rPr>
            <w:rFonts w:ascii="Cambria Math" w:eastAsia="SimSun" w:hAnsi="Cambria Math"/>
            <w:sz w:val="21"/>
            <w:szCs w:val="20"/>
            <w:lang w:val="en-GB" w:eastAsia="zh-CN"/>
          </w:rPr>
          <m:t>+</m:t>
        </m:r>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P</m:t>
            </m:r>
          </m:e>
          <m:sub>
            <m:r>
              <m:rPr>
                <m:sty m:val="bi"/>
              </m:rPr>
              <w:rPr>
                <w:rFonts w:ascii="Cambria Math" w:eastAsia="SimSun" w:hAnsi="Cambria Math"/>
                <w:sz w:val="21"/>
                <w:szCs w:val="20"/>
                <w:lang w:val="en-GB" w:eastAsia="zh-CN"/>
              </w:rPr>
              <m:t>dynamic</m:t>
            </m:r>
          </m:sub>
        </m:sSub>
      </m:oMath>
      <w:r>
        <w:rPr>
          <w:rFonts w:cs="Arial"/>
          <w:iCs/>
          <w:sz w:val="21"/>
          <w:szCs w:val="20"/>
          <w:lang w:val="en-GB" w:eastAsia="zh-CN"/>
        </w:rPr>
        <w:t xml:space="preserve"> </w:t>
      </w:r>
      <w:r>
        <w:rPr>
          <w:rFonts w:cs="Arial"/>
          <w:sz w:val="20"/>
          <w:szCs w:val="20"/>
          <w:lang w:eastAsia="en-GB"/>
        </w:rPr>
        <w:t xml:space="preserve">with the dynamic power defined as </w:t>
      </w:r>
      <m:oMath>
        <m:sSub>
          <m:sSubPr>
            <m:ctrlPr>
              <w:rPr>
                <w:rFonts w:ascii="Cambria Math" w:eastAsia="SimSun" w:hAnsi="Cambria Math"/>
                <w:b w:val="0"/>
                <w:i/>
                <w:iCs/>
                <w:sz w:val="21"/>
                <w:szCs w:val="20"/>
                <w:lang w:val="en-GB" w:eastAsia="zh-CN"/>
              </w:rPr>
            </m:ctrlPr>
          </m:sSubPr>
          <m:e>
            <m:r>
              <m:rPr>
                <m:sty m:val="bi"/>
              </m:rPr>
              <w:rPr>
                <w:rFonts w:ascii="Cambria Math" w:eastAsia="SimSun" w:hAnsi="Cambria Math"/>
                <w:sz w:val="21"/>
                <w:szCs w:val="20"/>
                <w:lang w:val="en-GB" w:eastAsia="zh-CN"/>
              </w:rPr>
              <m:t>P</m:t>
            </m:r>
          </m:e>
          <m:sub>
            <m:r>
              <m:rPr>
                <m:sty m:val="bi"/>
              </m:rPr>
              <w:rPr>
                <w:rFonts w:ascii="Cambria Math" w:eastAsia="SimSun" w:hAnsi="Cambria Math"/>
                <w:sz w:val="21"/>
                <w:szCs w:val="20"/>
                <w:lang w:val="en-GB" w:eastAsia="zh-CN"/>
              </w:rPr>
              <m:t>dynamic</m:t>
            </m:r>
          </m:sub>
        </m:sSub>
        <m:r>
          <m:rPr>
            <m:sty m:val="bi"/>
          </m:rPr>
          <w:rPr>
            <w:rFonts w:ascii="Cambria Math" w:eastAsia="SimSun" w:hAnsi="Cambria Math"/>
            <w:sz w:val="21"/>
            <w:szCs w:val="20"/>
            <w:lang w:val="en-GB" w:eastAsia="zh-CN"/>
          </w:rPr>
          <m:t>=</m:t>
        </m:r>
        <m:d>
          <m:dPr>
            <m:ctrlPr>
              <w:rPr>
                <w:rFonts w:ascii="Cambria Math" w:eastAsia="SimSun" w:hAnsi="Cambria Math"/>
                <w:b w:val="0"/>
                <w:i/>
                <w:iCs/>
                <w:sz w:val="21"/>
                <w:szCs w:val="20"/>
                <w:lang w:val="en-GB" w:eastAsia="ja-JP"/>
              </w:rPr>
            </m:ctrlPr>
          </m:dPr>
          <m:e>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a</m:t>
                </m:r>
              </m:sub>
            </m:sSub>
            <m:r>
              <m:rPr>
                <m:sty m:val="bi"/>
              </m:rPr>
              <w:rPr>
                <w:rFonts w:ascii="Cambria Math" w:eastAsia="SimSun" w:hAnsi="Cambria Math"/>
                <w:sz w:val="21"/>
                <w:szCs w:val="20"/>
                <w:lang w:val="en-GB" w:eastAsia="ja-JP"/>
              </w:rPr>
              <m:t>+</m:t>
            </m:r>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p</m:t>
                </m:r>
              </m:sub>
            </m:sSub>
            <m:r>
              <m:rPr>
                <m:sty m:val="bi"/>
              </m:rPr>
              <w:rPr>
                <w:rFonts w:ascii="Cambria Math" w:eastAsia="SimSun" w:hAnsi="Cambria Math"/>
                <w:sz w:val="21"/>
                <w:szCs w:val="20"/>
                <w:lang w:val="en-GB" w:eastAsia="ja-JP"/>
              </w:rPr>
              <m:t>)*</m:t>
            </m:r>
            <m:sSub>
              <m:sSubPr>
                <m:ctrlPr>
                  <w:rPr>
                    <w:rFonts w:ascii="Cambria Math" w:eastAsia="SimSun" w:hAnsi="Cambria Math"/>
                    <w:b w:val="0"/>
                    <w:i/>
                    <w:iCs/>
                    <w:sz w:val="21"/>
                    <w:szCs w:val="20"/>
                    <w:lang w:val="en-GB" w:eastAsia="ja-JP"/>
                  </w:rPr>
                </m:ctrlPr>
              </m:sSubPr>
              <m:e>
                <m:acc>
                  <m:accPr>
                    <m:chr m:val="̃"/>
                    <m:ctrlPr>
                      <w:rPr>
                        <w:rFonts w:ascii="Cambria Math" w:eastAsia="SimSun" w:hAnsi="Cambria Math"/>
                        <w:b w:val="0"/>
                        <w:i/>
                        <w:iCs/>
                        <w:sz w:val="21"/>
                        <w:szCs w:val="20"/>
                        <w:lang w:val="en-GB" w:eastAsia="ja-JP"/>
                      </w:rPr>
                    </m:ctrlPr>
                  </m:accPr>
                  <m:e>
                    <m:r>
                      <m:rPr>
                        <m:sty m:val="bi"/>
                      </m:rPr>
                      <w:rPr>
                        <w:rFonts w:ascii="Cambria Math" w:eastAsia="SimSun" w:hAnsi="Cambria Math"/>
                        <w:sz w:val="21"/>
                        <w:szCs w:val="20"/>
                        <w:lang w:val="en-GB" w:eastAsia="ja-JP"/>
                      </w:rPr>
                      <m:t>P</m:t>
                    </m:r>
                  </m:e>
                </m:acc>
              </m:e>
              <m:sub>
                <m:r>
                  <m:rPr>
                    <m:sty m:val="bi"/>
                  </m:rPr>
                  <w:rPr>
                    <w:rFonts w:ascii="Cambria Math" w:eastAsia="SimSun" w:hAnsi="Cambria Math"/>
                    <w:sz w:val="21"/>
                    <w:szCs w:val="20"/>
                    <w:lang w:val="en-GB" w:eastAsia="ja-JP"/>
                  </w:rPr>
                  <m:t>dyn,ante</m:t>
                </m:r>
              </m:sub>
            </m:sSub>
            <m:r>
              <m:rPr>
                <m:sty m:val="bi"/>
              </m:rPr>
              <w:rPr>
                <w:rFonts w:ascii="Cambria Math" w:eastAsia="Malgun Gothic" w:hAnsi="Cambria Math"/>
                <w:sz w:val="21"/>
                <w:szCs w:val="20"/>
                <w:lang w:val="en-GB" w:eastAsia="ja-JP"/>
              </w:rPr>
              <m:t>+</m:t>
            </m:r>
            <m:f>
              <m:fPr>
                <m:ctrlPr>
                  <w:rPr>
                    <w:rFonts w:ascii="Cambria Math" w:eastAsia="SimSun" w:hAnsi="Cambria Math"/>
                    <w:b w:val="0"/>
                    <w:i/>
                    <w:iCs/>
                    <w:sz w:val="21"/>
                    <w:szCs w:val="20"/>
                    <w:lang w:val="en-GB" w:eastAsia="ja-JP"/>
                  </w:rPr>
                </m:ctrlPr>
              </m:fPr>
              <m:num>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p</m:t>
                    </m:r>
                  </m:sub>
                </m:sSub>
              </m:num>
              <m:den>
                <m:r>
                  <m:rPr>
                    <m:sty m:val="bi"/>
                  </m:rPr>
                  <w:rPr>
                    <w:rFonts w:ascii="Cambria Math" w:eastAsia="SimSun" w:hAnsi="Cambria Math"/>
                    <w:sz w:val="21"/>
                    <w:szCs w:val="20"/>
                    <w:lang w:val="en-GB" w:eastAsia="ja-JP"/>
                  </w:rPr>
                  <m:t>η</m:t>
                </m:r>
                <m:d>
                  <m:dPr>
                    <m:ctrlPr>
                      <w:rPr>
                        <w:rFonts w:ascii="Cambria Math" w:eastAsia="SimSun" w:hAnsi="Cambria Math"/>
                        <w:b w:val="0"/>
                        <w:i/>
                        <w:iCs/>
                        <w:sz w:val="21"/>
                        <w:szCs w:val="20"/>
                        <w:lang w:val="en-GB" w:eastAsia="ja-JP"/>
                      </w:rPr>
                    </m:ctrlPr>
                  </m:dPr>
                  <m:e>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  s</m:t>
                        </m:r>
                      </m:e>
                      <m:sub>
                        <m:r>
                          <m:rPr>
                            <m:sty m:val="bi"/>
                          </m:rPr>
                          <w:rPr>
                            <w:rFonts w:ascii="Cambria Math" w:eastAsia="SimSun" w:hAnsi="Cambria Math"/>
                            <w:sz w:val="21"/>
                            <w:szCs w:val="20"/>
                            <w:lang w:val="en-GB" w:eastAsia="ja-JP"/>
                          </w:rPr>
                          <m:t>p</m:t>
                        </m:r>
                      </m:sub>
                    </m:sSub>
                  </m:e>
                </m:d>
              </m:den>
            </m:f>
            <m:r>
              <m:rPr>
                <m:sty m:val="bi"/>
              </m:rPr>
              <w:rPr>
                <w:rFonts w:ascii="Cambria Math" w:eastAsia="SimSun" w:hAnsi="Cambria Math"/>
                <w:sz w:val="21"/>
                <w:szCs w:val="20"/>
                <w:lang w:val="en-GB" w:eastAsia="ja-JP"/>
              </w:rPr>
              <m:t>*</m:t>
            </m:r>
            <m:sSub>
              <m:sSubPr>
                <m:ctrlPr>
                  <w:rPr>
                    <w:rFonts w:ascii="Cambria Math" w:eastAsia="SimSun" w:hAnsi="Cambria Math"/>
                    <w:b w:val="0"/>
                    <w:i/>
                    <w:iCs/>
                    <w:sz w:val="21"/>
                    <w:szCs w:val="20"/>
                    <w:lang w:val="en-GB" w:eastAsia="ja-JP"/>
                  </w:rPr>
                </m:ctrlPr>
              </m:sSubPr>
              <m:e>
                <m:acc>
                  <m:accPr>
                    <m:chr m:val="̃"/>
                    <m:ctrlPr>
                      <w:rPr>
                        <w:rFonts w:ascii="Cambria Math" w:eastAsia="SimSun" w:hAnsi="Cambria Math"/>
                        <w:b w:val="0"/>
                        <w:i/>
                        <w:iCs/>
                        <w:sz w:val="21"/>
                        <w:szCs w:val="20"/>
                        <w:lang w:val="en-GB" w:eastAsia="ja-JP"/>
                      </w:rPr>
                    </m:ctrlPr>
                  </m:accPr>
                  <m:e>
                    <m:r>
                      <m:rPr>
                        <m:sty m:val="bi"/>
                      </m:rPr>
                      <w:rPr>
                        <w:rFonts w:ascii="Cambria Math" w:eastAsia="SimSun" w:hAnsi="Cambria Math"/>
                        <w:sz w:val="21"/>
                        <w:szCs w:val="20"/>
                        <w:lang w:val="en-GB" w:eastAsia="ja-JP"/>
                      </w:rPr>
                      <m:t>P</m:t>
                    </m:r>
                  </m:e>
                </m:acc>
              </m:e>
              <m:sub>
                <m:r>
                  <m:rPr>
                    <m:sty m:val="bi"/>
                  </m:rPr>
                  <w:rPr>
                    <w:rFonts w:ascii="Cambria Math" w:eastAsia="SimSun" w:hAnsi="Cambria Math"/>
                    <w:sz w:val="21"/>
                    <w:szCs w:val="20"/>
                    <w:lang w:val="en-GB" w:eastAsia="ja-JP"/>
                  </w:rPr>
                  <m:t>dyn,joint</m:t>
                </m:r>
              </m:sub>
            </m:sSub>
          </m:e>
        </m:d>
      </m:oMath>
      <w:r>
        <w:rPr>
          <w:rFonts w:cs="Arial"/>
          <w:sz w:val="20"/>
          <w:szCs w:val="20"/>
          <w:lang w:eastAsia="en-GB"/>
        </w:rPr>
        <w:t>,</w:t>
      </w:r>
      <w:bookmarkEnd w:id="24"/>
      <w:r>
        <w:rPr>
          <w:rFonts w:cs="Arial"/>
          <w:sz w:val="20"/>
          <w:szCs w:val="20"/>
          <w:lang w:eastAsia="en-GB"/>
        </w:rPr>
        <w:t xml:space="preserve"> </w:t>
      </w:r>
    </w:p>
    <w:bookmarkStart w:id="25" w:name="_Toc115445761"/>
    <w:p w14:paraId="74935CBE" w14:textId="77777777" w:rsidR="00C91314" w:rsidRPr="003569CC" w:rsidRDefault="00484175" w:rsidP="00C91314">
      <w:pPr>
        <w:pStyle w:val="Proposal"/>
        <w:numPr>
          <w:ilvl w:val="1"/>
          <w:numId w:val="1"/>
        </w:numPr>
        <w:spacing w:line="254" w:lineRule="auto"/>
        <w:rPr>
          <w:rFonts w:cs="Arial"/>
          <w:sz w:val="20"/>
          <w:szCs w:val="20"/>
          <w:lang w:eastAsia="en-GB"/>
        </w:rPr>
      </w:pPr>
      <m:oMath>
        <m:sSub>
          <m:sSubPr>
            <m:ctrlPr>
              <w:rPr>
                <w:rFonts w:ascii="Cambria Math" w:eastAsia="SimSun" w:hAnsi="Cambria Math"/>
                <w:b w:val="0"/>
                <w:i/>
                <w:iCs/>
                <w:sz w:val="21"/>
                <w:szCs w:val="20"/>
                <w:lang w:val="en-GB" w:eastAsia="zh-CN"/>
              </w:rPr>
            </m:ctrlPr>
          </m:sSubPr>
          <m:e>
            <m:r>
              <m:rPr>
                <m:sty m:val="bi"/>
              </m:rPr>
              <w:rPr>
                <w:rFonts w:ascii="Cambria Math" w:eastAsia="SimSun" w:hAnsi="Cambria Math"/>
                <w:sz w:val="21"/>
                <w:szCs w:val="20"/>
                <w:lang w:val="en-GB" w:eastAsia="zh-CN"/>
              </w:rPr>
              <m:t>P</m:t>
            </m:r>
          </m:e>
          <m:sub>
            <m:r>
              <m:rPr>
                <m:sty m:val="bi"/>
              </m:rPr>
              <w:rPr>
                <w:rFonts w:ascii="Cambria Math" w:eastAsia="SimSun" w:hAnsi="Cambria Math"/>
                <w:sz w:val="21"/>
                <w:szCs w:val="20"/>
                <w:lang w:val="en-GB" w:eastAsia="zh-CN"/>
              </w:rPr>
              <m:t>static</m:t>
            </m:r>
          </m:sub>
        </m:sSub>
        <m:r>
          <m:rPr>
            <m:sty m:val="bi"/>
          </m:rPr>
          <w:rPr>
            <w:rFonts w:ascii="Cambria Math" w:eastAsia="SimSun" w:hAnsi="Cambria Math"/>
            <w:sz w:val="21"/>
            <w:szCs w:val="20"/>
            <w:lang w:val="en-GB" w:eastAsia="zh-CN"/>
          </w:rPr>
          <m:t>=46</m:t>
        </m:r>
      </m:oMath>
      <w:bookmarkEnd w:id="25"/>
    </w:p>
    <w:bookmarkStart w:id="26" w:name="_Toc115445762"/>
    <w:p w14:paraId="5459E06E" w14:textId="77777777" w:rsidR="00C91314" w:rsidRPr="003569CC" w:rsidRDefault="00484175" w:rsidP="00C91314">
      <w:pPr>
        <w:pStyle w:val="Proposal"/>
        <w:numPr>
          <w:ilvl w:val="1"/>
          <w:numId w:val="1"/>
        </w:numPr>
        <w:spacing w:line="254" w:lineRule="auto"/>
        <w:rPr>
          <w:rFonts w:cs="Arial"/>
          <w:sz w:val="20"/>
          <w:szCs w:val="20"/>
          <w:lang w:eastAsia="en-GB"/>
        </w:rPr>
      </w:pPr>
      <m:oMath>
        <m:sSub>
          <m:sSubPr>
            <m:ctrlPr>
              <w:rPr>
                <w:rFonts w:ascii="Cambria Math" w:eastAsia="SimSun" w:hAnsi="Cambria Math"/>
                <w:b w:val="0"/>
                <w:i/>
                <w:iCs/>
                <w:sz w:val="21"/>
                <w:szCs w:val="20"/>
                <w:lang w:val="en-GB" w:eastAsia="zh-CN"/>
              </w:rPr>
            </m:ctrlPr>
          </m:sSubPr>
          <m:e>
            <m:acc>
              <m:accPr>
                <m:chr m:val="̃"/>
                <m:ctrlPr>
                  <w:rPr>
                    <w:rFonts w:ascii="Cambria Math" w:eastAsia="SimSun" w:hAnsi="Cambria Math"/>
                    <w:b w:val="0"/>
                    <w:i/>
                    <w:iCs/>
                    <w:sz w:val="21"/>
                    <w:szCs w:val="20"/>
                    <w:lang w:val="en-GB" w:eastAsia="zh-CN"/>
                  </w:rPr>
                </m:ctrlPr>
              </m:accPr>
              <m:e>
                <m:r>
                  <m:rPr>
                    <m:sty m:val="bi"/>
                  </m:rPr>
                  <w:rPr>
                    <w:rFonts w:ascii="Cambria Math" w:eastAsia="SimSun" w:hAnsi="Cambria Math"/>
                    <w:sz w:val="21"/>
                    <w:szCs w:val="20"/>
                    <w:lang w:val="en-GB" w:eastAsia="zh-CN"/>
                  </w:rPr>
                  <m:t>P</m:t>
                </m:r>
              </m:e>
            </m:acc>
          </m:e>
          <m:sub>
            <m:r>
              <m:rPr>
                <m:sty m:val="bi"/>
              </m:rPr>
              <w:rPr>
                <w:rFonts w:ascii="Cambria Math" w:eastAsia="SimSun" w:hAnsi="Cambria Math"/>
                <w:sz w:val="21"/>
                <w:szCs w:val="20"/>
                <w:lang w:val="en-GB" w:eastAsia="zh-CN"/>
              </w:rPr>
              <m:t>dyn,ante</m:t>
            </m:r>
          </m:sub>
        </m:sSub>
        <m:r>
          <m:rPr>
            <m:sty m:val="bi"/>
          </m:rPr>
          <w:rPr>
            <w:rFonts w:ascii="Cambria Math" w:hAnsi="Cambria Math" w:cs="Arial"/>
            <w:sz w:val="21"/>
            <w:szCs w:val="20"/>
            <w:lang w:val="en-GB" w:eastAsia="zh-CN"/>
          </w:rPr>
          <m:t>=67</m:t>
        </m:r>
      </m:oMath>
      <w:bookmarkEnd w:id="26"/>
    </w:p>
    <w:bookmarkStart w:id="27" w:name="_Toc115445763"/>
    <w:p w14:paraId="1703BC19" w14:textId="77777777" w:rsidR="00C91314" w:rsidRPr="00AC4E1A" w:rsidRDefault="00484175" w:rsidP="00C91314">
      <w:pPr>
        <w:pStyle w:val="Proposal"/>
        <w:numPr>
          <w:ilvl w:val="1"/>
          <w:numId w:val="1"/>
        </w:numPr>
        <w:spacing w:line="254" w:lineRule="auto"/>
        <w:rPr>
          <w:rFonts w:cs="Arial"/>
          <w:sz w:val="20"/>
          <w:szCs w:val="20"/>
          <w:lang w:eastAsia="en-GB"/>
        </w:rPr>
      </w:pPr>
      <m:oMath>
        <m:f>
          <m:fPr>
            <m:ctrlPr>
              <w:rPr>
                <w:rFonts w:ascii="Cambria Math" w:eastAsia="SimSun" w:hAnsi="Cambria Math"/>
                <w:i/>
                <w:sz w:val="21"/>
                <w:szCs w:val="20"/>
                <w:lang w:val="en-GB" w:eastAsia="ja-JP"/>
              </w:rPr>
            </m:ctrlPr>
          </m:fPr>
          <m:num>
            <m:sSub>
              <m:sSubPr>
                <m:ctrlPr>
                  <w:rPr>
                    <w:rFonts w:ascii="Cambria Math" w:eastAsia="SimSun" w:hAnsi="Cambria Math"/>
                    <w:b w:val="0"/>
                    <w:i/>
                    <w:iCs/>
                    <w:sz w:val="21"/>
                    <w:szCs w:val="20"/>
                    <w:lang w:val="en-GB" w:eastAsia="ja-JP"/>
                  </w:rPr>
                </m:ctrlPr>
              </m:sSubPr>
              <m:e>
                <m:acc>
                  <m:accPr>
                    <m:chr m:val="̃"/>
                    <m:ctrlPr>
                      <w:rPr>
                        <w:rFonts w:ascii="Cambria Math" w:eastAsia="SimSun" w:hAnsi="Cambria Math"/>
                        <w:b w:val="0"/>
                        <w:i/>
                        <w:iCs/>
                        <w:sz w:val="21"/>
                        <w:szCs w:val="20"/>
                        <w:lang w:val="en-GB" w:eastAsia="ja-JP"/>
                      </w:rPr>
                    </m:ctrlPr>
                  </m:accPr>
                  <m:e>
                    <m:r>
                      <m:rPr>
                        <m:sty m:val="bi"/>
                      </m:rPr>
                      <w:rPr>
                        <w:rFonts w:ascii="Cambria Math" w:eastAsia="SimSun" w:hAnsi="Cambria Math"/>
                        <w:sz w:val="21"/>
                        <w:szCs w:val="20"/>
                        <w:lang w:val="en-GB" w:eastAsia="ja-JP"/>
                      </w:rPr>
                      <m:t>P</m:t>
                    </m:r>
                  </m:e>
                </m:acc>
              </m:e>
              <m:sub>
                <m:r>
                  <m:rPr>
                    <m:sty m:val="bi"/>
                  </m:rPr>
                  <w:rPr>
                    <w:rFonts w:ascii="Cambria Math" w:eastAsia="SimSun" w:hAnsi="Cambria Math"/>
                    <w:sz w:val="21"/>
                    <w:szCs w:val="20"/>
                    <w:lang w:val="en-GB" w:eastAsia="ja-JP"/>
                  </w:rPr>
                  <m:t>dyn,joint</m:t>
                </m:r>
              </m:sub>
            </m:sSub>
            <m:ctrlPr>
              <w:rPr>
                <w:rFonts w:ascii="Cambria Math" w:eastAsia="SimSun" w:hAnsi="Cambria Math"/>
                <w:i/>
                <w:sz w:val="21"/>
                <w:szCs w:val="20"/>
                <w:lang w:val="en-GB" w:eastAsia="zh-CN"/>
              </w:rPr>
            </m:ctrlPr>
          </m:num>
          <m:den>
            <m:r>
              <m:rPr>
                <m:sty m:val="bi"/>
              </m:rPr>
              <w:rPr>
                <w:rFonts w:ascii="Cambria Math" w:eastAsia="SimSun" w:hAnsi="Cambria Math"/>
                <w:sz w:val="21"/>
                <w:szCs w:val="20"/>
                <w:lang w:val="en-GB" w:eastAsia="zh-CN"/>
              </w:rPr>
              <m:t>η</m:t>
            </m:r>
            <m:d>
              <m:dPr>
                <m:ctrlPr>
                  <w:rPr>
                    <w:rFonts w:ascii="Cambria Math" w:eastAsia="SimSun" w:hAnsi="Cambria Math"/>
                    <w:b w:val="0"/>
                    <w:i/>
                    <w:iCs/>
                    <w:sz w:val="21"/>
                    <w:szCs w:val="20"/>
                    <w:lang w:val="en-GB" w:eastAsia="zh-CN"/>
                  </w:rPr>
                </m:ctrlPr>
              </m:dPr>
              <m:e>
                <m:sSub>
                  <m:sSubPr>
                    <m:ctrlPr>
                      <w:rPr>
                        <w:rFonts w:ascii="Cambria Math" w:eastAsia="SimSun" w:hAnsi="Cambria Math"/>
                        <w:b w:val="0"/>
                        <w:i/>
                        <w:iCs/>
                        <w:sz w:val="21"/>
                        <w:szCs w:val="20"/>
                        <w:lang w:val="en-GB" w:eastAsia="zh-CN"/>
                      </w:rPr>
                    </m:ctrlPr>
                  </m:sSubPr>
                  <m:e>
                    <m:r>
                      <m:rPr>
                        <m:sty m:val="bi"/>
                      </m:rPr>
                      <w:rPr>
                        <w:rFonts w:ascii="Cambria Math" w:eastAsia="SimSun" w:hAnsi="Cambria Math"/>
                        <w:sz w:val="21"/>
                        <w:szCs w:val="20"/>
                        <w:lang w:val="en-GB" w:eastAsia="zh-CN"/>
                      </w:rPr>
                      <m:t>s</m:t>
                    </m:r>
                  </m:e>
                  <m:sub>
                    <m:r>
                      <m:rPr>
                        <m:sty m:val="bi"/>
                      </m:rPr>
                      <w:rPr>
                        <w:rFonts w:ascii="Cambria Math" w:eastAsia="SimSun" w:hAnsi="Cambria Math"/>
                        <w:sz w:val="21"/>
                        <w:szCs w:val="20"/>
                        <w:lang w:val="en-GB" w:eastAsia="zh-CN"/>
                      </w:rPr>
                      <m:t>f</m:t>
                    </m:r>
                  </m:sub>
                </m:sSub>
                <m:sSub>
                  <m:sSubPr>
                    <m:ctrlPr>
                      <w:rPr>
                        <w:rFonts w:ascii="Cambria Math" w:eastAsia="SimSun" w:hAnsi="Cambria Math"/>
                        <w:b w:val="0"/>
                        <w:i/>
                        <w:iCs/>
                        <w:sz w:val="21"/>
                        <w:szCs w:val="20"/>
                        <w:lang w:val="en-GB" w:eastAsia="zh-CN"/>
                      </w:rPr>
                    </m:ctrlPr>
                  </m:sSubPr>
                  <m:e>
                    <m:r>
                      <m:rPr>
                        <m:sty m:val="bi"/>
                      </m:rPr>
                      <w:rPr>
                        <w:rFonts w:ascii="Cambria Math" w:eastAsia="SimSun" w:hAnsi="Cambria Math"/>
                        <w:sz w:val="21"/>
                        <w:szCs w:val="20"/>
                        <w:lang w:val="en-GB" w:eastAsia="zh-CN"/>
                      </w:rPr>
                      <m:t>,  s</m:t>
                    </m:r>
                  </m:e>
                  <m:sub>
                    <m:r>
                      <m:rPr>
                        <m:sty m:val="bi"/>
                      </m:rPr>
                      <w:rPr>
                        <w:rFonts w:ascii="Cambria Math" w:eastAsia="SimSun" w:hAnsi="Cambria Math"/>
                        <w:sz w:val="21"/>
                        <w:szCs w:val="20"/>
                        <w:lang w:val="en-GB" w:eastAsia="zh-CN"/>
                      </w:rPr>
                      <m:t>p</m:t>
                    </m:r>
                  </m:sub>
                </m:sSub>
              </m:e>
            </m:d>
          </m:den>
        </m:f>
        <m:r>
          <m:rPr>
            <m:sty m:val="bi"/>
          </m:rPr>
          <w:rPr>
            <w:rFonts w:ascii="Cambria Math" w:eastAsia="SimSun" w:hAnsi="Cambria Math"/>
            <w:sz w:val="21"/>
            <w:szCs w:val="20"/>
            <w:lang w:val="en-GB" w:eastAsia="ja-JP"/>
          </w:rPr>
          <m:t>=100</m:t>
        </m:r>
      </m:oMath>
      <w:bookmarkEnd w:id="27"/>
    </w:p>
    <w:bookmarkStart w:id="28" w:name="_Toc115445764"/>
    <w:p w14:paraId="0553C049" w14:textId="77777777" w:rsidR="00C91314" w:rsidRPr="00AC4E1A" w:rsidRDefault="00484175" w:rsidP="00C91314">
      <w:pPr>
        <w:pStyle w:val="Proposal"/>
        <w:numPr>
          <w:ilvl w:val="1"/>
          <w:numId w:val="1"/>
        </w:numPr>
        <w:spacing w:line="254" w:lineRule="auto"/>
        <w:rPr>
          <w:rFonts w:cs="Arial"/>
          <w:sz w:val="20"/>
          <w:szCs w:val="20"/>
          <w:lang w:eastAsia="en-GB"/>
        </w:rPr>
      </w:pPr>
      <m:oMath>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s</m:t>
            </m:r>
          </m:e>
          <m:sub>
            <m:r>
              <m:rPr>
                <m:sty m:val="bi"/>
              </m:rPr>
              <w:rPr>
                <w:rFonts w:ascii="Cambria Math" w:eastAsia="SimSun" w:hAnsi="Cambria Math"/>
                <w:sz w:val="21"/>
                <w:szCs w:val="20"/>
                <w:lang w:val="en-GB" w:eastAsia="zh-CN"/>
              </w:rPr>
              <m:t>a</m:t>
            </m:r>
          </m:sub>
        </m:sSub>
      </m:oMath>
      <w:r w:rsidR="00C91314" w:rsidRPr="00AC4E1A">
        <w:rPr>
          <w:rFonts w:eastAsia="SimSun"/>
          <w:i/>
          <w:sz w:val="21"/>
          <w:szCs w:val="20"/>
          <w:lang w:val="en-GB" w:eastAsia="zh-CN"/>
        </w:rPr>
        <w:t xml:space="preserve">, </w:t>
      </w:r>
      <m:oMath>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s</m:t>
            </m:r>
          </m:e>
          <m:sub>
            <m:r>
              <m:rPr>
                <m:sty m:val="bi"/>
              </m:rPr>
              <w:rPr>
                <w:rFonts w:ascii="Cambria Math" w:eastAsia="SimSun" w:hAnsi="Cambria Math"/>
                <w:sz w:val="21"/>
                <w:szCs w:val="20"/>
                <w:lang w:val="en-GB" w:eastAsia="zh-CN"/>
              </w:rPr>
              <m:t>f</m:t>
            </m:r>
          </m:sub>
        </m:sSub>
      </m:oMath>
      <w:r w:rsidR="00C91314" w:rsidRPr="00AC4E1A">
        <w:rPr>
          <w:rFonts w:eastAsia="SimSun"/>
          <w:i/>
          <w:sz w:val="21"/>
          <w:szCs w:val="20"/>
          <w:lang w:val="en-GB" w:eastAsia="zh-CN"/>
        </w:rPr>
        <w:t>,</w:t>
      </w:r>
      <m:oMath>
        <m:r>
          <m:rPr>
            <m:sty m:val="bi"/>
          </m:rPr>
          <w:rPr>
            <w:rFonts w:ascii="Cambria Math" w:eastAsia="SimSun" w:hAnsi="Cambria Math"/>
            <w:sz w:val="21"/>
            <w:szCs w:val="20"/>
            <w:lang w:val="en-GB" w:eastAsia="zh-CN"/>
          </w:rPr>
          <m:t xml:space="preserve"> </m:t>
        </m:r>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s</m:t>
            </m:r>
          </m:e>
          <m:sub>
            <m:r>
              <m:rPr>
                <m:sty m:val="bi"/>
              </m:rPr>
              <w:rPr>
                <w:rFonts w:ascii="Cambria Math" w:eastAsia="SimSun" w:hAnsi="Cambria Math"/>
                <w:sz w:val="21"/>
                <w:szCs w:val="20"/>
                <w:lang w:val="en-GB" w:eastAsia="zh-CN"/>
              </w:rPr>
              <m:t>p</m:t>
            </m:r>
          </m:sub>
        </m:sSub>
      </m:oMath>
      <w:r w:rsidR="00C91314" w:rsidRPr="00AC4E1A">
        <w:rPr>
          <w:rFonts w:eastAsia="SimSun"/>
          <w:i/>
          <w:sz w:val="21"/>
          <w:szCs w:val="20"/>
          <w:lang w:val="en-GB" w:eastAsia="zh-CN"/>
        </w:rPr>
        <w:t xml:space="preserve"> is the percentage of active TRxRUs, the ratio of RF bandwidth and maximum system BW and the ratio of PSD per TxRU between the DL transmission and reference configuration, respectively.</w:t>
      </w:r>
      <w:bookmarkEnd w:id="28"/>
    </w:p>
    <w:p w14:paraId="790462A5" w14:textId="77777777" w:rsidR="00C91314" w:rsidRPr="00AC4E1A" w:rsidRDefault="00C91314" w:rsidP="00C91314">
      <w:pPr>
        <w:pStyle w:val="Proposal"/>
        <w:numPr>
          <w:ilvl w:val="1"/>
          <w:numId w:val="1"/>
        </w:numPr>
        <w:spacing w:line="254" w:lineRule="auto"/>
        <w:rPr>
          <w:rFonts w:cs="Arial"/>
          <w:sz w:val="20"/>
          <w:szCs w:val="20"/>
          <w:lang w:eastAsia="en-GB"/>
        </w:rPr>
      </w:pPr>
      <w:bookmarkStart w:id="29" w:name="_Toc115445765"/>
      <m:oMath>
        <m:r>
          <m:rPr>
            <m:sty m:val="bi"/>
          </m:rPr>
          <w:rPr>
            <w:rFonts w:ascii="Cambria Math" w:eastAsia="SimSun" w:hAnsi="Cambria Math"/>
            <w:sz w:val="21"/>
            <w:szCs w:val="20"/>
            <w:lang w:val="en-GB" w:eastAsia="zh-CN"/>
          </w:rPr>
          <m:t>η</m:t>
        </m:r>
        <m:d>
          <m:dPr>
            <m:ctrlPr>
              <w:rPr>
                <w:rFonts w:ascii="Cambria Math" w:eastAsia="SimSun" w:hAnsi="Cambria Math"/>
                <w:i/>
                <w:iCs/>
                <w:sz w:val="21"/>
                <w:szCs w:val="20"/>
                <w:lang w:val="en-GB" w:eastAsia="zh-CN"/>
              </w:rPr>
            </m:ctrlPr>
          </m:dPr>
          <m:e>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s</m:t>
                </m:r>
              </m:e>
              <m:sub>
                <m:r>
                  <m:rPr>
                    <m:sty m:val="bi"/>
                  </m:rPr>
                  <w:rPr>
                    <w:rFonts w:ascii="Cambria Math" w:eastAsia="SimSun" w:hAnsi="Cambria Math"/>
                    <w:sz w:val="21"/>
                    <w:szCs w:val="20"/>
                    <w:lang w:val="en-GB" w:eastAsia="zh-CN"/>
                  </w:rPr>
                  <m:t>f</m:t>
                </m:r>
              </m:sub>
            </m:sSub>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  s</m:t>
                </m:r>
              </m:e>
              <m:sub>
                <m:r>
                  <m:rPr>
                    <m:sty m:val="bi"/>
                  </m:rPr>
                  <w:rPr>
                    <w:rFonts w:ascii="Cambria Math" w:eastAsia="SimSun" w:hAnsi="Cambria Math"/>
                    <w:sz w:val="21"/>
                    <w:szCs w:val="20"/>
                    <w:lang w:val="en-GB" w:eastAsia="zh-CN"/>
                  </w:rPr>
                  <m:t>p</m:t>
                </m:r>
              </m:sub>
            </m:sSub>
          </m:e>
        </m:d>
      </m:oMath>
      <w:r w:rsidRPr="00AC4E1A">
        <w:rPr>
          <w:rFonts w:eastAsia="SimSun"/>
          <w:i/>
          <w:sz w:val="21"/>
          <w:szCs w:val="20"/>
          <w:lang w:val="en-GB" w:eastAsia="zh-CN"/>
        </w:rPr>
        <w:t xml:space="preserve"> </w:t>
      </w:r>
      <w:r w:rsidRPr="00AC4E1A">
        <w:rPr>
          <w:rFonts w:eastAsia="Malgun Gothic"/>
          <w:i/>
          <w:sz w:val="20"/>
          <w:szCs w:val="20"/>
          <w:lang w:val="en-GB" w:eastAsia="ko-KR"/>
        </w:rPr>
        <w:t>is the PA efficiency</w:t>
      </w:r>
      <w:bookmarkEnd w:id="29"/>
      <w:r w:rsidRPr="00AC4E1A">
        <w:rPr>
          <w:rFonts w:eastAsia="Malgun Gothic"/>
          <w:i/>
          <w:sz w:val="20"/>
          <w:szCs w:val="20"/>
          <w:lang w:val="en-GB" w:eastAsia="ko-KR"/>
        </w:rPr>
        <w:t xml:space="preserve"> </w:t>
      </w:r>
    </w:p>
    <w:p w14:paraId="384941A3" w14:textId="77777777" w:rsidR="00C91314" w:rsidRDefault="00C91314" w:rsidP="00C91314">
      <w:pPr>
        <w:pStyle w:val="Proposal"/>
        <w:numPr>
          <w:ilvl w:val="0"/>
          <w:numId w:val="0"/>
        </w:numPr>
        <w:spacing w:line="254" w:lineRule="auto"/>
        <w:rPr>
          <w:rFonts w:cs="Arial"/>
          <w:sz w:val="20"/>
          <w:szCs w:val="20"/>
          <w:lang w:eastAsia="en-GB"/>
        </w:rPr>
      </w:pPr>
    </w:p>
    <w:p w14:paraId="6D67E10E" w14:textId="77777777" w:rsidR="00C91314" w:rsidRDefault="00C91314" w:rsidP="00C91314">
      <w:pPr>
        <w:pStyle w:val="Proposal"/>
        <w:tabs>
          <w:tab w:val="clear" w:pos="1304"/>
        </w:tabs>
        <w:spacing w:line="254" w:lineRule="auto"/>
        <w:ind w:left="1701" w:hanging="1701"/>
        <w:rPr>
          <w:rFonts w:cs="Arial"/>
          <w:sz w:val="20"/>
          <w:szCs w:val="20"/>
          <w:lang w:eastAsia="en-GB"/>
        </w:rPr>
      </w:pPr>
      <w:bookmarkStart w:id="30" w:name="_Toc115445766"/>
      <w:r>
        <w:rPr>
          <w:rFonts w:cs="Arial"/>
          <w:sz w:val="20"/>
          <w:szCs w:val="20"/>
          <w:lang w:eastAsia="en-GB"/>
        </w:rPr>
        <w:t>Antenna adaptation delay is explicitly modeled with a transition time of [1-3] ms.</w:t>
      </w:r>
      <w:bookmarkEnd w:id="30"/>
      <w:r>
        <w:rPr>
          <w:rFonts w:cs="Arial"/>
          <w:sz w:val="20"/>
          <w:szCs w:val="20"/>
          <w:lang w:eastAsia="en-GB"/>
        </w:rPr>
        <w:t xml:space="preserve"> </w:t>
      </w:r>
    </w:p>
    <w:p w14:paraId="4531C3EE" w14:textId="77777777" w:rsidR="00C91314" w:rsidRDefault="00C91314" w:rsidP="00C91314">
      <w:pPr>
        <w:ind w:right="220"/>
        <w:jc w:val="both"/>
        <w:rPr>
          <w:rFonts w:ascii="Arial" w:hAnsi="Arial" w:cs="Arial"/>
          <w:sz w:val="22"/>
          <w:szCs w:val="22"/>
          <w:lang w:eastAsia="ja-JP"/>
        </w:rPr>
      </w:pPr>
    </w:p>
    <w:p w14:paraId="21366664" w14:textId="77777777" w:rsidR="00C91314" w:rsidRDefault="00C91314" w:rsidP="00C91314">
      <w:pPr>
        <w:ind w:right="220"/>
        <w:jc w:val="both"/>
        <w:rPr>
          <w:rFonts w:ascii="Arial" w:hAnsi="Arial" w:cs="Arial"/>
          <w:sz w:val="22"/>
          <w:szCs w:val="22"/>
          <w:lang w:eastAsia="ja-JP"/>
        </w:rPr>
      </w:pPr>
      <w:r>
        <w:rPr>
          <w:rFonts w:ascii="Arial" w:hAnsi="Arial" w:cs="Arial"/>
          <w:sz w:val="22"/>
          <w:szCs w:val="22"/>
          <w:lang w:eastAsia="ja-JP"/>
        </w:rPr>
        <w:t xml:space="preserve">For uplink scaling, the same approach as mentioned in the table can be used. </w:t>
      </w:r>
    </w:p>
    <w:p w14:paraId="3F02D781" w14:textId="77777777" w:rsidR="00C91314" w:rsidRDefault="00C91314" w:rsidP="00C91314">
      <w:pPr>
        <w:ind w:right="220"/>
        <w:jc w:val="both"/>
        <w:rPr>
          <w:rFonts w:ascii="Arial" w:hAnsi="Arial" w:cs="Arial"/>
          <w:sz w:val="22"/>
          <w:szCs w:val="22"/>
          <w:lang w:eastAsia="ja-JP"/>
        </w:rPr>
      </w:pPr>
    </w:p>
    <w:p w14:paraId="6B124D26" w14:textId="77777777" w:rsidR="00C91314" w:rsidRDefault="00C91314" w:rsidP="00C91314">
      <w:pPr>
        <w:pStyle w:val="Proposal"/>
        <w:tabs>
          <w:tab w:val="clear" w:pos="1304"/>
        </w:tabs>
        <w:spacing w:line="254" w:lineRule="auto"/>
        <w:ind w:left="1701" w:hanging="1701"/>
        <w:rPr>
          <w:rFonts w:cs="Arial"/>
          <w:sz w:val="20"/>
          <w:szCs w:val="20"/>
          <w:lang w:eastAsia="en-GB"/>
        </w:rPr>
      </w:pPr>
      <w:bookmarkStart w:id="31" w:name="_Hlk115446595"/>
      <w:r>
        <w:rPr>
          <w:rFonts w:cs="Arial"/>
          <w:sz w:val="20"/>
          <w:szCs w:val="20"/>
          <w:lang w:eastAsia="en-GB"/>
        </w:rPr>
        <w:t xml:space="preserve">For Set 1, uplink Cat 1, uplink active power P = </w:t>
      </w:r>
      <w:r w:rsidRPr="00040EB3">
        <w:rPr>
          <w:rFonts w:eastAsiaTheme="minorEastAsia"/>
          <w:sz w:val="22"/>
          <w:szCs w:val="22"/>
        </w:rPr>
        <w:t>P</w:t>
      </w:r>
      <w:r>
        <w:rPr>
          <w:rFonts w:eastAsiaTheme="minorEastAsia"/>
          <w:sz w:val="22"/>
          <w:szCs w:val="22"/>
        </w:rPr>
        <w:t>5</w:t>
      </w:r>
      <w:r w:rsidRPr="00040EB3">
        <w:rPr>
          <w:rFonts w:eastAsiaTheme="minorEastAsia"/>
          <w:sz w:val="22"/>
          <w:szCs w:val="22"/>
        </w:rPr>
        <w:t xml:space="preserve"> * ( </w:t>
      </w:r>
      <w:r w:rsidRPr="00040EB3">
        <w:rPr>
          <w:rFonts w:cs="Arial"/>
          <w:sz w:val="22"/>
          <w:szCs w:val="22"/>
          <w:lang w:eastAsia="ja-JP"/>
        </w:rPr>
        <w:t>[0.</w:t>
      </w:r>
      <w:r>
        <w:rPr>
          <w:rFonts w:cs="Arial"/>
          <w:sz w:val="22"/>
          <w:szCs w:val="22"/>
          <w:lang w:eastAsia="ja-JP"/>
        </w:rPr>
        <w:t>8</w:t>
      </w:r>
      <w:r w:rsidRPr="00040EB3">
        <w:rPr>
          <w:rFonts w:cs="Arial"/>
          <w:sz w:val="22"/>
          <w:szCs w:val="22"/>
          <w:lang w:eastAsia="ja-JP"/>
        </w:rPr>
        <w:t>] + [0.</w:t>
      </w:r>
      <w:r>
        <w:rPr>
          <w:rFonts w:cs="Arial"/>
          <w:sz w:val="22"/>
          <w:szCs w:val="22"/>
          <w:lang w:eastAsia="ja-JP"/>
        </w:rPr>
        <w:t>2</w:t>
      </w:r>
      <w:r w:rsidRPr="00040EB3">
        <w:rPr>
          <w:rFonts w:cs="Arial"/>
          <w:sz w:val="22"/>
          <w:szCs w:val="22"/>
          <w:lang w:eastAsia="ja-JP"/>
        </w:rPr>
        <w:t>] * s</w:t>
      </w:r>
      <w:r w:rsidRPr="00040EB3">
        <w:rPr>
          <w:rFonts w:cs="Arial"/>
          <w:sz w:val="22"/>
          <w:szCs w:val="22"/>
          <w:vertAlign w:val="subscript"/>
          <w:lang w:eastAsia="ja-JP"/>
        </w:rPr>
        <w:t>f</w:t>
      </w:r>
      <w:r w:rsidRPr="00040EB3">
        <w:rPr>
          <w:rFonts w:cs="Arial"/>
          <w:sz w:val="22"/>
          <w:szCs w:val="22"/>
          <w:lang w:eastAsia="ja-JP"/>
        </w:rPr>
        <w:t>) * ([0.4] + [0.6]*s</w:t>
      </w:r>
      <w:r w:rsidRPr="00040EB3">
        <w:rPr>
          <w:rFonts w:cs="Arial"/>
          <w:sz w:val="22"/>
          <w:szCs w:val="22"/>
          <w:vertAlign w:val="subscript"/>
          <w:lang w:eastAsia="ja-JP"/>
        </w:rPr>
        <w:t>a</w:t>
      </w:r>
      <w:r w:rsidRPr="00040EB3">
        <w:rPr>
          <w:rFonts w:cs="Arial"/>
          <w:sz w:val="22"/>
          <w:szCs w:val="22"/>
          <w:lang w:eastAsia="ja-JP"/>
        </w:rPr>
        <w:t>)</w:t>
      </w:r>
      <w:r>
        <w:rPr>
          <w:rFonts w:cs="Arial"/>
          <w:sz w:val="22"/>
          <w:szCs w:val="22"/>
          <w:lang w:eastAsia="ja-JP"/>
        </w:rPr>
        <w:t xml:space="preserve">, </w:t>
      </w:r>
      <w:r w:rsidRPr="000553FB">
        <w:rPr>
          <w:rFonts w:cs="Arial"/>
          <w:sz w:val="22"/>
          <w:szCs w:val="22"/>
          <w:lang w:eastAsia="ja-JP"/>
        </w:rPr>
        <w:t xml:space="preserve">where </w:t>
      </w:r>
      <m:oMath>
        <m:sSub>
          <m:sSubPr>
            <m:ctrlPr>
              <w:rPr>
                <w:rFonts w:ascii="Cambria Math" w:eastAsia="SimSun" w:hAnsi="Cambria Math"/>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a</m:t>
            </m:r>
          </m:sub>
        </m:sSub>
      </m:oMath>
      <w:r w:rsidRPr="000553FB">
        <w:rPr>
          <w:rFonts w:eastAsia="SimSun"/>
          <w:sz w:val="21"/>
          <w:szCs w:val="20"/>
          <w:lang w:val="en-GB" w:eastAsia="zh-CN"/>
        </w:rPr>
        <w:t xml:space="preserve">, </w:t>
      </w:r>
      <m:oMath>
        <m:sSub>
          <m:sSubPr>
            <m:ctrlPr>
              <w:rPr>
                <w:rFonts w:ascii="Cambria Math" w:eastAsia="SimSun" w:hAnsi="Cambria Math"/>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f</m:t>
            </m:r>
          </m:sub>
        </m:sSub>
      </m:oMath>
      <w:r w:rsidRPr="000553FB">
        <w:rPr>
          <w:rFonts w:eastAsia="SimSun"/>
          <w:sz w:val="21"/>
          <w:szCs w:val="20"/>
          <w:lang w:val="en-GB" w:eastAsia="zh-CN"/>
        </w:rPr>
        <w:t>, is the percentage of active TRxRUs, the ratio of RF bandwidth and maximum system BW, respectively</w:t>
      </w:r>
    </w:p>
    <w:bookmarkEnd w:id="31"/>
    <w:p w14:paraId="38268A1D" w14:textId="77777777" w:rsidR="00C91314" w:rsidRDefault="00C91314" w:rsidP="00C91314">
      <w:pPr>
        <w:ind w:right="220"/>
        <w:jc w:val="both"/>
        <w:rPr>
          <w:rFonts w:ascii="Arial" w:hAnsi="Arial" w:cs="Arial"/>
          <w:sz w:val="22"/>
          <w:szCs w:val="22"/>
          <w:lang w:eastAsia="ja-JP"/>
        </w:rPr>
      </w:pPr>
    </w:p>
    <w:p w14:paraId="398D562C" w14:textId="77777777" w:rsidR="00C91314" w:rsidRPr="00165E05" w:rsidRDefault="00C91314" w:rsidP="00C91314">
      <w:pPr>
        <w:ind w:right="220"/>
        <w:jc w:val="both"/>
        <w:rPr>
          <w:rFonts w:ascii="Arial" w:hAnsi="Arial" w:cs="Arial"/>
          <w:sz w:val="22"/>
          <w:szCs w:val="22"/>
          <w:lang w:eastAsia="ja-JP"/>
        </w:rPr>
      </w:pPr>
    </w:p>
    <w:p w14:paraId="7E2FB571" w14:textId="77777777" w:rsidR="00C91314" w:rsidRPr="00DB791A" w:rsidRDefault="00C91314" w:rsidP="00C91314">
      <w:pPr>
        <w:pStyle w:val="Heading3"/>
        <w:rPr>
          <w:rFonts w:ascii="Arial" w:hAnsi="Arial" w:cs="Arial"/>
          <w:b/>
          <w:bCs/>
          <w:color w:val="auto"/>
        </w:rPr>
      </w:pPr>
      <w:r>
        <w:rPr>
          <w:rFonts w:ascii="Arial" w:hAnsi="Arial" w:cs="Arial"/>
          <w:b/>
          <w:bCs/>
          <w:color w:val="auto"/>
        </w:rPr>
        <w:t>Energy</w:t>
      </w:r>
      <w:r w:rsidRPr="00DB791A">
        <w:rPr>
          <w:rFonts w:ascii="Arial" w:hAnsi="Arial" w:cs="Arial"/>
          <w:b/>
          <w:bCs/>
          <w:color w:val="auto"/>
        </w:rPr>
        <w:t xml:space="preserve"> consumption for NR channels</w:t>
      </w:r>
      <w:r>
        <w:rPr>
          <w:rFonts w:ascii="Arial" w:hAnsi="Arial" w:cs="Arial"/>
          <w:b/>
          <w:bCs/>
          <w:color w:val="auto"/>
        </w:rPr>
        <w:t>/signals</w:t>
      </w:r>
      <w:r w:rsidRPr="00DB791A">
        <w:rPr>
          <w:rFonts w:ascii="Arial" w:hAnsi="Arial" w:cs="Arial"/>
          <w:b/>
          <w:bCs/>
          <w:color w:val="auto"/>
        </w:rPr>
        <w:t xml:space="preserve"> </w:t>
      </w:r>
    </w:p>
    <w:p w14:paraId="075099A1" w14:textId="77777777" w:rsidR="00C91314" w:rsidRDefault="00C91314" w:rsidP="00C91314">
      <w:pPr>
        <w:ind w:right="220"/>
        <w:rPr>
          <w:rFonts w:ascii="Arial" w:hAnsi="Arial" w:cs="Arial"/>
          <w:lang w:eastAsia="ja-JP"/>
        </w:rPr>
      </w:pPr>
    </w:p>
    <w:p w14:paraId="3A22666B" w14:textId="77777777" w:rsidR="00C91314" w:rsidRPr="00AE5CED" w:rsidRDefault="00C91314" w:rsidP="00C91314">
      <w:pPr>
        <w:ind w:right="220"/>
        <w:jc w:val="both"/>
        <w:rPr>
          <w:rFonts w:ascii="Arial" w:hAnsi="Arial" w:cs="Arial"/>
          <w:sz w:val="22"/>
          <w:szCs w:val="22"/>
          <w:lang w:eastAsia="ja-JP"/>
        </w:rPr>
      </w:pPr>
      <w:r w:rsidRPr="00AE5CED">
        <w:rPr>
          <w:rFonts w:ascii="Arial" w:hAnsi="Arial" w:cs="Arial"/>
          <w:sz w:val="22"/>
          <w:szCs w:val="22"/>
          <w:lang w:eastAsia="ja-JP"/>
        </w:rPr>
        <w:t>Next, we discuss how total energy can be calculated for NR channels/signals considering the following agreement which was made in RAN1#109-e.</w:t>
      </w:r>
    </w:p>
    <w:p w14:paraId="54BFE1CC" w14:textId="77777777" w:rsidR="00C91314" w:rsidRDefault="00C91314" w:rsidP="00C91314">
      <w:pPr>
        <w:ind w:right="220"/>
        <w:jc w:val="both"/>
        <w:rPr>
          <w:rFonts w:ascii="Arial" w:hAnsi="Arial" w:cs="Arial"/>
          <w:lang w:eastAsia="ja-JP"/>
        </w:rPr>
      </w:pPr>
    </w:p>
    <w:p w14:paraId="60464186" w14:textId="77777777" w:rsidR="00C91314" w:rsidRPr="00B92EAB" w:rsidRDefault="00C91314" w:rsidP="00C91314">
      <w:pPr>
        <w:rPr>
          <w:rFonts w:ascii="Times" w:eastAsia="Batang" w:hAnsi="Times"/>
          <w:b/>
          <w:iCs/>
          <w:sz w:val="20"/>
          <w:szCs w:val="20"/>
          <w:highlight w:val="green"/>
          <w:lang w:val="en-GB"/>
        </w:rPr>
      </w:pPr>
      <w:r w:rsidRPr="00B92EAB">
        <w:rPr>
          <w:rFonts w:ascii="Times" w:eastAsia="Batang" w:hAnsi="Times"/>
          <w:b/>
          <w:iCs/>
          <w:sz w:val="20"/>
          <w:szCs w:val="20"/>
          <w:highlight w:val="green"/>
          <w:lang w:val="en-GB"/>
        </w:rPr>
        <w:t>Agreement</w:t>
      </w:r>
    </w:p>
    <w:p w14:paraId="024C9989" w14:textId="77777777" w:rsidR="00C91314" w:rsidRPr="00B92EAB" w:rsidRDefault="00C91314" w:rsidP="00C91314">
      <w:pPr>
        <w:overflowPunct w:val="0"/>
        <w:autoSpaceDE w:val="0"/>
        <w:autoSpaceDN w:val="0"/>
        <w:contextualSpacing/>
        <w:textAlignment w:val="baseline"/>
        <w:rPr>
          <w:rFonts w:ascii="Times" w:eastAsia="Batang" w:hAnsi="Times"/>
          <w:sz w:val="20"/>
          <w:szCs w:val="20"/>
          <w:lang w:val="en-GB" w:eastAsia="zh-CN"/>
        </w:rPr>
      </w:pPr>
      <w:r w:rsidRPr="00B92EAB">
        <w:rPr>
          <w:rFonts w:ascii="Times" w:eastAsia="Batang" w:hAnsi="Times"/>
          <w:sz w:val="20"/>
          <w:szCs w:val="20"/>
          <w:lang w:val="en-GB" w:eastAsia="zh-CN"/>
        </w:rPr>
        <w:t>For evaluation purpose, the BS energy consumption model should at least include the power consumption of BS on slot-level.</w:t>
      </w:r>
    </w:p>
    <w:p w14:paraId="4FAAC6CE" w14:textId="77777777" w:rsidR="00C91314" w:rsidRPr="00B92EAB"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B92EAB">
        <w:rPr>
          <w:rFonts w:ascii="Times" w:eastAsia="Batang" w:hAnsi="Times"/>
          <w:sz w:val="20"/>
          <w:szCs w:val="20"/>
          <w:lang w:val="en-GB" w:eastAsia="zh-CN"/>
        </w:rPr>
        <w:t>Note that symbol-level power consumption to reflect different BW (or RB utilization) / time-occupancy / tx-rx direction of different symbols in a slot is considered.</w:t>
      </w:r>
    </w:p>
    <w:p w14:paraId="6599A2DB" w14:textId="77777777" w:rsidR="00C91314" w:rsidRPr="00B92EAB" w:rsidRDefault="00C91314" w:rsidP="00C91314">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B92EAB">
        <w:rPr>
          <w:rFonts w:ascii="Times" w:eastAsia="Batang" w:hAnsi="Times"/>
          <w:sz w:val="20"/>
          <w:szCs w:val="20"/>
          <w:lang w:val="en-GB" w:eastAsia="zh-CN"/>
        </w:rPr>
        <w:t>FFS details (e.g. explicit symbol-level power modelling, scaling slot-level power to symbol level power for various cases, etc.)</w:t>
      </w:r>
    </w:p>
    <w:p w14:paraId="52098A1E" w14:textId="77777777" w:rsidR="00C91314" w:rsidRPr="00B92EAB" w:rsidRDefault="00C91314" w:rsidP="00C91314">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B92EAB">
        <w:rPr>
          <w:rFonts w:ascii="Times" w:eastAsia="Batang" w:hAnsi="Times"/>
          <w:sz w:val="20"/>
          <w:szCs w:val="20"/>
          <w:lang w:val="en-GB" w:eastAsia="zh-CN"/>
        </w:rPr>
        <w:t>Note: system simulation evaluations can be per slot regardless of detailed approach for calculating symbol-level power consumption.</w:t>
      </w:r>
    </w:p>
    <w:p w14:paraId="53048394" w14:textId="77777777" w:rsidR="00C91314" w:rsidRPr="0063577F" w:rsidRDefault="00C91314" w:rsidP="00C91314">
      <w:pPr>
        <w:ind w:right="220"/>
        <w:jc w:val="both"/>
        <w:rPr>
          <w:rFonts w:ascii="Arial" w:hAnsi="Arial" w:cs="Arial"/>
          <w:lang w:val="en-GB" w:eastAsia="ja-JP"/>
        </w:rPr>
      </w:pPr>
    </w:p>
    <w:p w14:paraId="6F38A712" w14:textId="77777777" w:rsidR="00C91314" w:rsidRPr="00AE5CED" w:rsidRDefault="00C91314" w:rsidP="00C91314">
      <w:pPr>
        <w:ind w:right="220"/>
        <w:jc w:val="both"/>
        <w:rPr>
          <w:rFonts w:ascii="Arial" w:hAnsi="Arial" w:cs="Arial"/>
          <w:sz w:val="22"/>
          <w:szCs w:val="22"/>
          <w:lang w:eastAsia="ja-JP"/>
        </w:rPr>
      </w:pPr>
      <w:r w:rsidRPr="00AE5CED">
        <w:rPr>
          <w:rFonts w:ascii="Arial" w:hAnsi="Arial" w:cs="Arial"/>
          <w:sz w:val="22"/>
          <w:szCs w:val="22"/>
          <w:lang w:eastAsia="ja-JP"/>
        </w:rPr>
        <w:lastRenderedPageBreak/>
        <w:t xml:space="preserve">The model in previous section together with scaling can be used at the symbol level. Therefore, in a very simple way irrespective of the signal, or channel, a formula can be used to determine the total power consumption in a transmitted symbol. </w:t>
      </w:r>
    </w:p>
    <w:p w14:paraId="6B6E435D" w14:textId="77777777" w:rsidR="00C91314" w:rsidRPr="00AE5CED" w:rsidRDefault="00C91314" w:rsidP="00C91314">
      <w:pPr>
        <w:ind w:right="220"/>
        <w:jc w:val="both"/>
        <w:rPr>
          <w:rFonts w:ascii="Arial" w:hAnsi="Arial" w:cs="Arial"/>
          <w:sz w:val="22"/>
          <w:szCs w:val="22"/>
          <w:lang w:eastAsia="ja-JP"/>
        </w:rPr>
      </w:pPr>
    </w:p>
    <w:p w14:paraId="001B414C" w14:textId="77777777" w:rsidR="00C91314" w:rsidRPr="00AE5CED" w:rsidRDefault="00C91314" w:rsidP="00C91314">
      <w:pPr>
        <w:ind w:right="220"/>
        <w:jc w:val="both"/>
        <w:rPr>
          <w:rFonts w:ascii="Arial" w:hAnsi="Arial" w:cs="Arial"/>
          <w:sz w:val="22"/>
          <w:szCs w:val="22"/>
          <w:lang w:eastAsia="ja-JP"/>
        </w:rPr>
      </w:pPr>
      <w:r w:rsidRPr="00AE5CED">
        <w:rPr>
          <w:rFonts w:ascii="Arial" w:hAnsi="Arial" w:cs="Arial"/>
          <w:sz w:val="22"/>
          <w:szCs w:val="22"/>
          <w:lang w:eastAsia="ja-JP"/>
        </w:rPr>
        <w:t xml:space="preserve">When it comes to slot level, we can also easily extend the provided model, i.e., in a simple way, if all the symbols in the slot are used for transmission/reception, then we can use the above formulas and scaling. However, if some symbols are not used for transmission or reception, then depending on the available time to sleep, the appropriate sleep mode (typically microsleep if only symbol level duration) becomes applicable. </w:t>
      </w:r>
    </w:p>
    <w:p w14:paraId="30A4B37D" w14:textId="77777777" w:rsidR="00C91314" w:rsidRPr="00AE5CED" w:rsidRDefault="00C91314" w:rsidP="00C91314">
      <w:pPr>
        <w:ind w:right="220"/>
        <w:jc w:val="both"/>
        <w:rPr>
          <w:rFonts w:ascii="Arial" w:hAnsi="Arial" w:cs="Arial"/>
          <w:sz w:val="22"/>
          <w:szCs w:val="22"/>
          <w:lang w:eastAsia="ja-JP"/>
        </w:rPr>
      </w:pPr>
    </w:p>
    <w:p w14:paraId="398682B3" w14:textId="77777777" w:rsidR="00C91314" w:rsidRPr="00AE5CED" w:rsidRDefault="00C91314" w:rsidP="00C91314">
      <w:pPr>
        <w:ind w:right="220"/>
        <w:jc w:val="both"/>
        <w:rPr>
          <w:rFonts w:ascii="Arial" w:hAnsi="Arial" w:cs="Arial"/>
          <w:sz w:val="22"/>
          <w:szCs w:val="22"/>
          <w:lang w:eastAsia="ja-JP"/>
        </w:rPr>
      </w:pPr>
      <w:r w:rsidRPr="00AE5CED">
        <w:rPr>
          <w:rFonts w:ascii="Arial" w:hAnsi="Arial" w:cs="Arial"/>
          <w:sz w:val="22"/>
          <w:szCs w:val="22"/>
          <w:lang w:eastAsia="ja-JP"/>
        </w:rPr>
        <w:t>Below is an example to calculate energy for one slot with only one SSB transmission.</w:t>
      </w:r>
    </w:p>
    <w:p w14:paraId="7850EF68" w14:textId="77777777" w:rsidR="00C91314" w:rsidRPr="00AE5CED" w:rsidRDefault="00C91314" w:rsidP="00C91314">
      <w:pPr>
        <w:ind w:right="220"/>
        <w:jc w:val="both"/>
        <w:rPr>
          <w:rFonts w:ascii="Arial" w:hAnsi="Arial" w:cs="Arial"/>
          <w:sz w:val="22"/>
          <w:szCs w:val="22"/>
          <w:lang w:eastAsia="ja-JP"/>
        </w:rPr>
      </w:pPr>
      <w:r w:rsidRPr="00AE5CED">
        <w:rPr>
          <w:rFonts w:ascii="Arial" w:hAnsi="Arial" w:cs="Arial"/>
          <w:sz w:val="22"/>
          <w:szCs w:val="22"/>
          <w:lang w:eastAsia="ja-JP"/>
        </w:rPr>
        <w:t xml:space="preserve"> </w:t>
      </w:r>
    </w:p>
    <w:p w14:paraId="53FD5594" w14:textId="77777777" w:rsidR="00C91314" w:rsidRPr="00AE5CED" w:rsidRDefault="00C91314" w:rsidP="00C91314">
      <w:pPr>
        <w:pStyle w:val="ListParagraph"/>
        <w:numPr>
          <w:ilvl w:val="0"/>
          <w:numId w:val="17"/>
        </w:numPr>
        <w:ind w:right="220"/>
        <w:jc w:val="both"/>
        <w:rPr>
          <w:rFonts w:ascii="Arial" w:hAnsi="Arial" w:cs="Arial"/>
          <w:sz w:val="22"/>
          <w:szCs w:val="22"/>
          <w:lang w:eastAsia="ja-JP"/>
        </w:rPr>
      </w:pPr>
      <w:r w:rsidRPr="00AE5CED">
        <w:rPr>
          <w:rFonts w:ascii="Arial" w:hAnsi="Arial" w:cs="Arial"/>
          <w:sz w:val="22"/>
          <w:szCs w:val="22"/>
          <w:lang w:eastAsia="ja-JP"/>
        </w:rPr>
        <w:t xml:space="preserve">4 symbols with active DL Tx with 20 PRBs occupied per symbol </w:t>
      </w:r>
    </w:p>
    <w:p w14:paraId="38C8DEB7" w14:textId="77777777" w:rsidR="00C91314" w:rsidRPr="00AE5CED" w:rsidRDefault="00C91314" w:rsidP="00C91314">
      <w:pPr>
        <w:pStyle w:val="ListParagraph"/>
        <w:numPr>
          <w:ilvl w:val="0"/>
          <w:numId w:val="17"/>
        </w:numPr>
        <w:ind w:right="220"/>
        <w:jc w:val="both"/>
        <w:rPr>
          <w:rFonts w:ascii="Arial" w:hAnsi="Arial" w:cs="Arial"/>
          <w:sz w:val="22"/>
          <w:szCs w:val="22"/>
          <w:lang w:eastAsia="ja-JP"/>
        </w:rPr>
      </w:pPr>
      <w:r w:rsidRPr="00AE5CED">
        <w:rPr>
          <w:rFonts w:ascii="Arial" w:hAnsi="Arial" w:cs="Arial"/>
          <w:sz w:val="22"/>
          <w:szCs w:val="22"/>
          <w:lang w:eastAsia="ja-JP"/>
        </w:rPr>
        <w:t>10 symbols in microsleep</w:t>
      </w:r>
    </w:p>
    <w:p w14:paraId="0D14E50E" w14:textId="0AD84064" w:rsidR="00C91314" w:rsidRPr="00AE5CED" w:rsidRDefault="00C91314" w:rsidP="00C91314">
      <w:pPr>
        <w:pStyle w:val="ListParagraph"/>
        <w:numPr>
          <w:ilvl w:val="0"/>
          <w:numId w:val="17"/>
        </w:numPr>
        <w:ind w:right="220"/>
        <w:jc w:val="both"/>
        <w:rPr>
          <w:rFonts w:ascii="Arial" w:hAnsi="Arial" w:cs="Arial"/>
          <w:sz w:val="22"/>
          <w:szCs w:val="22"/>
          <w:lang w:eastAsia="ja-JP"/>
        </w:rPr>
      </w:pPr>
      <w:r w:rsidRPr="00AE5CED">
        <w:rPr>
          <w:rFonts w:ascii="Arial" w:hAnsi="Arial" w:cs="Arial"/>
          <w:sz w:val="22"/>
          <w:szCs w:val="22"/>
          <w:lang w:eastAsia="ja-JP"/>
        </w:rPr>
        <w:t xml:space="preserve">Total energy </w:t>
      </w:r>
      <w:r>
        <w:rPr>
          <w:rFonts w:ascii="Arial" w:hAnsi="Arial" w:cs="Arial"/>
          <w:sz w:val="22"/>
          <w:szCs w:val="22"/>
          <w:lang w:eastAsia="ja-JP"/>
        </w:rPr>
        <w:t xml:space="preserve">per slot </w:t>
      </w:r>
      <w:r w:rsidRPr="00AE5CED">
        <w:rPr>
          <w:rFonts w:ascii="Arial" w:hAnsi="Arial" w:cs="Arial"/>
          <w:sz w:val="22"/>
          <w:szCs w:val="22"/>
          <w:lang w:eastAsia="ja-JP"/>
        </w:rPr>
        <w:t>is given by (4 * 1</w:t>
      </w:r>
      <w:r w:rsidR="00484175">
        <w:rPr>
          <w:rFonts w:ascii="Arial" w:hAnsi="Arial" w:cs="Arial"/>
          <w:sz w:val="22"/>
          <w:szCs w:val="22"/>
          <w:lang w:eastAsia="ja-JP"/>
        </w:rPr>
        <w:t>45</w:t>
      </w:r>
      <w:r w:rsidRPr="00AE5CED">
        <w:rPr>
          <w:rFonts w:ascii="Arial" w:hAnsi="Arial" w:cs="Arial"/>
          <w:sz w:val="22"/>
          <w:szCs w:val="22"/>
          <w:lang w:eastAsia="ja-JP"/>
        </w:rPr>
        <w:t xml:space="preserve">+ 10 * </w:t>
      </w:r>
      <w:r w:rsidR="00484175">
        <w:rPr>
          <w:rFonts w:ascii="Arial" w:hAnsi="Arial" w:cs="Arial"/>
          <w:sz w:val="22"/>
          <w:szCs w:val="22"/>
          <w:lang w:eastAsia="ja-JP"/>
        </w:rPr>
        <w:t>55</w:t>
      </w:r>
      <w:r w:rsidRPr="00AE5CED">
        <w:rPr>
          <w:rFonts w:ascii="Arial" w:hAnsi="Arial" w:cs="Arial"/>
          <w:sz w:val="22"/>
          <w:szCs w:val="22"/>
          <w:lang w:eastAsia="ja-JP"/>
        </w:rPr>
        <w:t xml:space="preserve">). </w:t>
      </w:r>
    </w:p>
    <w:p w14:paraId="75A40401" w14:textId="77777777" w:rsidR="00C91314" w:rsidRPr="00AE5CED" w:rsidRDefault="00C91314" w:rsidP="00C91314">
      <w:pPr>
        <w:ind w:right="220"/>
        <w:jc w:val="both"/>
        <w:rPr>
          <w:rFonts w:ascii="Arial" w:hAnsi="Arial" w:cs="Arial"/>
          <w:sz w:val="22"/>
          <w:szCs w:val="22"/>
          <w:lang w:eastAsia="ja-JP"/>
        </w:rPr>
      </w:pPr>
    </w:p>
    <w:p w14:paraId="303A83DD" w14:textId="77777777" w:rsidR="00C91314" w:rsidRPr="00AE5CED" w:rsidRDefault="00C91314" w:rsidP="00C91314">
      <w:pPr>
        <w:ind w:right="220"/>
        <w:jc w:val="both"/>
        <w:rPr>
          <w:rFonts w:ascii="Arial" w:hAnsi="Arial" w:cs="Arial"/>
          <w:sz w:val="22"/>
          <w:szCs w:val="22"/>
          <w:lang w:eastAsia="ja-JP"/>
        </w:rPr>
      </w:pPr>
      <w:r w:rsidRPr="00AE5CED">
        <w:rPr>
          <w:rFonts w:ascii="Arial" w:hAnsi="Arial" w:cs="Arial"/>
          <w:sz w:val="22"/>
          <w:szCs w:val="22"/>
          <w:lang w:eastAsia="ja-JP"/>
        </w:rPr>
        <w:t xml:space="preserve">Similar examples can be applied to other types of signals and channels. A gNB can transmit multiple signals/channels in the same slot, therefore, in our opinion a methodic example as in this section suits better for network energy consumption evaluations than per slot/channel definitions. For example, a BS may decide to transmit SSB and PDSCH in the same slot or transmits PDCCH to multiple UEs in the same slot. While slot level modelling is possible and agreed in the last meeting, however, in turn it also means in each slot, the NW transmits a specific signal/channel, which leads to a waste of energy at the NW. A good design of scheduler at the NW side would naturally try to fill up all the available PRBs within a slot, so it can achieve a higher sleep time. </w:t>
      </w:r>
      <w:r>
        <w:rPr>
          <w:rFonts w:ascii="Arial" w:hAnsi="Arial" w:cs="Arial"/>
          <w:sz w:val="22"/>
          <w:szCs w:val="22"/>
          <w:lang w:eastAsia="ja-JP"/>
        </w:rPr>
        <w:t>C</w:t>
      </w:r>
      <w:r w:rsidRPr="00AE5CED">
        <w:rPr>
          <w:rFonts w:ascii="Arial" w:hAnsi="Arial" w:cs="Arial"/>
          <w:sz w:val="22"/>
          <w:szCs w:val="22"/>
          <w:lang w:eastAsia="ja-JP"/>
        </w:rPr>
        <w:t>ompanies should be allowed to use</w:t>
      </w:r>
      <w:r>
        <w:rPr>
          <w:rFonts w:ascii="Arial" w:hAnsi="Arial" w:cs="Arial"/>
          <w:sz w:val="22"/>
          <w:szCs w:val="22"/>
          <w:lang w:eastAsia="ja-JP"/>
        </w:rPr>
        <w:t xml:space="preserve"> the above</w:t>
      </w:r>
      <w:r w:rsidRPr="00AE5CED">
        <w:rPr>
          <w:rFonts w:ascii="Arial" w:hAnsi="Arial" w:cs="Arial"/>
          <w:sz w:val="22"/>
          <w:szCs w:val="22"/>
          <w:lang w:eastAsia="ja-JP"/>
        </w:rPr>
        <w:t xml:space="preserve"> symbol level approach, as this is the more accurate and reasonable design.</w:t>
      </w:r>
      <w:r>
        <w:rPr>
          <w:rFonts w:ascii="Arial" w:hAnsi="Arial" w:cs="Arial"/>
          <w:sz w:val="22"/>
          <w:szCs w:val="22"/>
          <w:lang w:eastAsia="ja-JP"/>
        </w:rPr>
        <w:t xml:space="preserve"> This is somewhat reflected in the FL proposal related to scaling in the previous section (</w:t>
      </w:r>
      <w:r w:rsidRPr="003569CC">
        <w:rPr>
          <w:rFonts w:ascii="Arial" w:hAnsi="Arial" w:cs="Arial"/>
          <w:i/>
          <w:iCs/>
          <w:sz w:val="22"/>
          <w:szCs w:val="22"/>
          <w:lang w:eastAsia="ja-JP"/>
        </w:rPr>
        <w:t>In time domain, If an explicit symbol level model is provided, scaling is not applied</w:t>
      </w:r>
      <w:r>
        <w:rPr>
          <w:rFonts w:ascii="Arial" w:hAnsi="Arial" w:cs="Arial"/>
          <w:sz w:val="22"/>
          <w:szCs w:val="22"/>
          <w:lang w:eastAsia="ja-JP"/>
        </w:rPr>
        <w:t>).</w:t>
      </w:r>
    </w:p>
    <w:p w14:paraId="4FE18588" w14:textId="77777777" w:rsidR="00C91314" w:rsidRDefault="00C91314" w:rsidP="00C91314">
      <w:pPr>
        <w:ind w:right="220"/>
        <w:jc w:val="both"/>
        <w:rPr>
          <w:rFonts w:ascii="Arial" w:hAnsi="Arial" w:cs="Arial"/>
          <w:lang w:eastAsia="ja-JP"/>
        </w:rPr>
      </w:pPr>
    </w:p>
    <w:p w14:paraId="19CCA0DA" w14:textId="77777777" w:rsidR="00C91314" w:rsidRPr="00621196" w:rsidRDefault="00C91314" w:rsidP="00C91314">
      <w:pPr>
        <w:pStyle w:val="Proposal"/>
        <w:tabs>
          <w:tab w:val="clear" w:pos="1304"/>
        </w:tabs>
        <w:spacing w:line="254" w:lineRule="auto"/>
        <w:ind w:left="1701" w:hanging="1701"/>
        <w:rPr>
          <w:rFonts w:cs="Arial"/>
          <w:sz w:val="20"/>
          <w:szCs w:val="20"/>
          <w:lang w:eastAsia="en-GB"/>
        </w:rPr>
      </w:pPr>
      <w:bookmarkStart w:id="32" w:name="_Toc115445767"/>
      <w:r>
        <w:rPr>
          <w:rFonts w:cs="Arial"/>
          <w:sz w:val="20"/>
          <w:szCs w:val="20"/>
          <w:lang w:eastAsia="en-GB"/>
        </w:rPr>
        <w:t>The energy consumption for a slot is determined by summing up the calculated power level for each symbol in the slot t</w:t>
      </w:r>
      <w:r w:rsidRPr="00B16B5E">
        <w:rPr>
          <w:rFonts w:cs="Arial"/>
          <w:sz w:val="20"/>
          <w:szCs w:val="20"/>
          <w:lang w:eastAsia="en-GB"/>
        </w:rPr>
        <w:t xml:space="preserve">o reflect different BW (or RB utilization) / time-occupancy / tx-rx direction of different symbols in </w:t>
      </w:r>
      <w:r>
        <w:rPr>
          <w:rFonts w:cs="Arial"/>
          <w:sz w:val="20"/>
          <w:szCs w:val="20"/>
          <w:lang w:eastAsia="en-GB"/>
        </w:rPr>
        <w:t>the</w:t>
      </w:r>
      <w:r w:rsidRPr="00B16B5E">
        <w:rPr>
          <w:rFonts w:cs="Arial"/>
          <w:sz w:val="20"/>
          <w:szCs w:val="20"/>
          <w:lang w:eastAsia="en-GB"/>
        </w:rPr>
        <w:t xml:space="preserve"> slot</w:t>
      </w:r>
      <w:r>
        <w:rPr>
          <w:rFonts w:cs="Arial"/>
          <w:sz w:val="20"/>
          <w:szCs w:val="20"/>
          <w:lang w:eastAsia="en-GB"/>
        </w:rPr>
        <w:t>.</w:t>
      </w:r>
      <w:bookmarkEnd w:id="32"/>
      <w:r>
        <w:rPr>
          <w:rFonts w:cs="Arial"/>
          <w:sz w:val="20"/>
          <w:szCs w:val="20"/>
          <w:lang w:eastAsia="en-GB"/>
        </w:rPr>
        <w:t xml:space="preserve"> </w:t>
      </w:r>
    </w:p>
    <w:p w14:paraId="5A439AFE" w14:textId="77777777" w:rsidR="00C91314" w:rsidRPr="00770C01" w:rsidRDefault="00C91314" w:rsidP="00C91314">
      <w:pPr>
        <w:ind w:right="220"/>
        <w:jc w:val="both"/>
        <w:rPr>
          <w:rFonts w:cs="Arial"/>
          <w:color w:val="FF0000"/>
          <w:lang w:eastAsia="ja-JP"/>
        </w:rPr>
      </w:pPr>
    </w:p>
    <w:p w14:paraId="6E9DED45" w14:textId="77777777" w:rsidR="00C91314" w:rsidRDefault="00C91314" w:rsidP="00C91314">
      <w:pPr>
        <w:pStyle w:val="Heading2"/>
        <w:rPr>
          <w:rFonts w:ascii="Arial" w:hAnsi="Arial" w:cs="Arial"/>
          <w:b/>
          <w:bCs/>
          <w:color w:val="auto"/>
        </w:rPr>
      </w:pPr>
      <w:r>
        <w:rPr>
          <w:rFonts w:ascii="Arial" w:hAnsi="Arial" w:cs="Arial"/>
          <w:b/>
          <w:bCs/>
          <w:color w:val="auto"/>
        </w:rPr>
        <w:t>Evaluation methodology</w:t>
      </w:r>
    </w:p>
    <w:p w14:paraId="3BA45898" w14:textId="77777777" w:rsidR="00C91314" w:rsidRPr="00D925F7" w:rsidRDefault="00C91314" w:rsidP="00C91314"/>
    <w:p w14:paraId="2AE781AF" w14:textId="77777777" w:rsidR="00C91314" w:rsidRPr="00AE5CED" w:rsidRDefault="00C91314" w:rsidP="00C91314">
      <w:pPr>
        <w:jc w:val="both"/>
        <w:rPr>
          <w:rFonts w:ascii="Arial" w:hAnsi="Arial" w:cs="Arial"/>
          <w:sz w:val="22"/>
          <w:szCs w:val="22"/>
          <w:lang w:val="en-GB" w:eastAsia="zh-CN"/>
        </w:rPr>
      </w:pPr>
      <w:r w:rsidRPr="00AE5CED">
        <w:rPr>
          <w:rFonts w:ascii="Arial" w:hAnsi="Arial" w:cs="Arial"/>
          <w:sz w:val="22"/>
          <w:szCs w:val="22"/>
          <w:lang w:val="en-GB" w:eastAsia="zh-CN"/>
        </w:rPr>
        <w:t xml:space="preserve">In this section, </w:t>
      </w:r>
      <w:r>
        <w:rPr>
          <w:rFonts w:ascii="Arial" w:hAnsi="Arial" w:cs="Arial"/>
          <w:sz w:val="22"/>
          <w:szCs w:val="22"/>
          <w:lang w:val="en-GB" w:eastAsia="zh-CN"/>
        </w:rPr>
        <w:t>the remaining issues regarding evaluation methodology and particularly SLS assumptions are discussed</w:t>
      </w:r>
      <w:r w:rsidRPr="00AE5CED" w:rsidDel="00087716">
        <w:rPr>
          <w:rFonts w:ascii="Arial" w:hAnsi="Arial" w:cs="Arial"/>
          <w:sz w:val="22"/>
          <w:szCs w:val="22"/>
          <w:lang w:val="en-GB" w:eastAsia="zh-CN"/>
        </w:rPr>
        <w:t>.</w:t>
      </w:r>
    </w:p>
    <w:p w14:paraId="0E66CE79" w14:textId="77777777" w:rsidR="00C91314" w:rsidRPr="00AE5CED" w:rsidRDefault="00C91314" w:rsidP="00C91314">
      <w:pPr>
        <w:jc w:val="both"/>
        <w:rPr>
          <w:rFonts w:ascii="Arial" w:hAnsi="Arial" w:cs="Arial"/>
          <w:sz w:val="22"/>
          <w:szCs w:val="22"/>
          <w:lang w:val="en-GB" w:eastAsia="zh-CN"/>
        </w:rPr>
      </w:pPr>
    </w:p>
    <w:p w14:paraId="190BBEC4" w14:textId="77777777" w:rsidR="00C91314" w:rsidRDefault="00C91314" w:rsidP="00C91314">
      <w:pPr>
        <w:jc w:val="both"/>
        <w:rPr>
          <w:rFonts w:ascii="Arial" w:hAnsi="Arial" w:cs="Arial"/>
          <w:sz w:val="22"/>
          <w:szCs w:val="22"/>
        </w:rPr>
      </w:pPr>
    </w:p>
    <w:p w14:paraId="72A231A1" w14:textId="77777777" w:rsidR="00C91314" w:rsidRDefault="00C91314" w:rsidP="00C91314">
      <w:pPr>
        <w:jc w:val="both"/>
        <w:rPr>
          <w:rFonts w:ascii="Arial" w:hAnsi="Arial" w:cs="Arial"/>
          <w:sz w:val="22"/>
          <w:szCs w:val="22"/>
        </w:rPr>
      </w:pPr>
      <w:r>
        <w:rPr>
          <w:rFonts w:ascii="Arial" w:hAnsi="Arial" w:cs="Arial"/>
          <w:sz w:val="22"/>
          <w:szCs w:val="22"/>
        </w:rPr>
        <w:t xml:space="preserve">Below is agreed in the last meeting. </w:t>
      </w:r>
    </w:p>
    <w:p w14:paraId="5356D1D1" w14:textId="77777777" w:rsidR="00C91314" w:rsidRDefault="00C91314" w:rsidP="00C91314">
      <w:pPr>
        <w:jc w:val="both"/>
        <w:rPr>
          <w:rFonts w:ascii="Arial" w:hAnsi="Arial" w:cs="Arial"/>
          <w:sz w:val="22"/>
          <w:szCs w:val="22"/>
        </w:rPr>
      </w:pPr>
    </w:p>
    <w:p w14:paraId="44BC2128" w14:textId="77777777" w:rsidR="00C91314" w:rsidRPr="00427CF0" w:rsidRDefault="00C91314" w:rsidP="00C91314">
      <w:pPr>
        <w:rPr>
          <w:b/>
          <w:i/>
          <w:szCs w:val="20"/>
          <w:lang w:eastAsia="zh-CN"/>
        </w:rPr>
      </w:pPr>
      <w:r w:rsidRPr="00427CF0">
        <w:rPr>
          <w:b/>
          <w:i/>
          <w:szCs w:val="20"/>
          <w:highlight w:val="green"/>
          <w:lang w:eastAsia="zh-CN"/>
        </w:rPr>
        <w:t>Agreement</w:t>
      </w:r>
    </w:p>
    <w:p w14:paraId="0050DA65" w14:textId="77777777" w:rsidR="00C91314" w:rsidRPr="00427CF0" w:rsidRDefault="00C91314" w:rsidP="00C91314">
      <w:pPr>
        <w:pStyle w:val="ListParagraph"/>
        <w:numPr>
          <w:ilvl w:val="0"/>
          <w:numId w:val="28"/>
        </w:numPr>
        <w:overflowPunct w:val="0"/>
        <w:autoSpaceDE w:val="0"/>
        <w:autoSpaceDN w:val="0"/>
        <w:rPr>
          <w:i/>
          <w:szCs w:val="20"/>
        </w:rPr>
      </w:pPr>
      <w:r w:rsidRPr="00427CF0">
        <w:rPr>
          <w:i/>
          <w:szCs w:val="20"/>
        </w:rPr>
        <w:t xml:space="preserve">For FR1, adopt the Reference SLS configurations in Annex-A in </w:t>
      </w:r>
      <w:hyperlink r:id="rId12" w:history="1">
        <w:r w:rsidRPr="00427CF0">
          <w:rPr>
            <w:rStyle w:val="Hyperlink"/>
            <w:i/>
            <w:szCs w:val="20"/>
          </w:rPr>
          <w:t>R1-2208312</w:t>
        </w:r>
      </w:hyperlink>
      <w:r w:rsidRPr="00427CF0">
        <w:rPr>
          <w:i/>
          <w:szCs w:val="20"/>
        </w:rPr>
        <w:t xml:space="preserve"> as baseline SLS assumptions.</w:t>
      </w:r>
    </w:p>
    <w:p w14:paraId="38D70685" w14:textId="77777777" w:rsidR="00C91314" w:rsidRPr="00427CF0" w:rsidRDefault="00C91314" w:rsidP="00C91314">
      <w:pPr>
        <w:pStyle w:val="ListParagraph"/>
        <w:numPr>
          <w:ilvl w:val="1"/>
          <w:numId w:val="28"/>
        </w:numPr>
        <w:overflowPunct w:val="0"/>
        <w:autoSpaceDE w:val="0"/>
        <w:autoSpaceDN w:val="0"/>
        <w:rPr>
          <w:i/>
          <w:szCs w:val="20"/>
        </w:rPr>
      </w:pPr>
      <w:r w:rsidRPr="00427CF0">
        <w:rPr>
          <w:i/>
          <w:szCs w:val="20"/>
        </w:rPr>
        <w:t>Other carrier frequencies can be optionally considered.</w:t>
      </w:r>
    </w:p>
    <w:p w14:paraId="2C21EE24" w14:textId="77777777" w:rsidR="00C91314" w:rsidRPr="00427CF0" w:rsidRDefault="00C91314" w:rsidP="00C91314">
      <w:pPr>
        <w:pStyle w:val="ListParagraph"/>
        <w:numPr>
          <w:ilvl w:val="0"/>
          <w:numId w:val="28"/>
        </w:numPr>
        <w:overflowPunct w:val="0"/>
        <w:autoSpaceDE w:val="0"/>
        <w:autoSpaceDN w:val="0"/>
        <w:rPr>
          <w:i/>
          <w:szCs w:val="20"/>
        </w:rPr>
      </w:pPr>
      <w:r w:rsidRPr="00427CF0">
        <w:rPr>
          <w:i/>
          <w:szCs w:val="20"/>
        </w:rPr>
        <w:t>FFS For FR2 adopt the Reference SLS configuration used in Dense Urban Config.B in Table2 of RP-180524 for IMT-2020 with the following clarification/update as initial SLS assumption.</w:t>
      </w:r>
    </w:p>
    <w:p w14:paraId="2CB9AA6E" w14:textId="77777777" w:rsidR="00C91314" w:rsidRPr="00427CF0" w:rsidRDefault="00C91314" w:rsidP="00C91314">
      <w:pPr>
        <w:pStyle w:val="ListParagraph"/>
        <w:numPr>
          <w:ilvl w:val="1"/>
          <w:numId w:val="28"/>
        </w:numPr>
        <w:overflowPunct w:val="0"/>
        <w:autoSpaceDE w:val="0"/>
        <w:autoSpaceDN w:val="0"/>
        <w:rPr>
          <w:i/>
          <w:szCs w:val="20"/>
        </w:rPr>
      </w:pPr>
      <w:r w:rsidRPr="00427CF0">
        <w:rPr>
          <w:i/>
          <w:szCs w:val="20"/>
        </w:rPr>
        <w:t>BS antenna configurations</w:t>
      </w:r>
    </w:p>
    <w:p w14:paraId="69CBFF25" w14:textId="77777777" w:rsidR="00C91314" w:rsidRPr="00427CF0" w:rsidRDefault="00C91314" w:rsidP="00C91314">
      <w:pPr>
        <w:pStyle w:val="ListParagraph"/>
        <w:numPr>
          <w:ilvl w:val="2"/>
          <w:numId w:val="28"/>
        </w:numPr>
        <w:overflowPunct w:val="0"/>
        <w:autoSpaceDE w:val="0"/>
        <w:autoSpaceDN w:val="0"/>
        <w:rPr>
          <w:i/>
          <w:szCs w:val="20"/>
          <w:lang w:val="sv-SE"/>
        </w:rPr>
      </w:pPr>
      <w:r w:rsidRPr="00427CF0">
        <w:rPr>
          <w:i/>
          <w:szCs w:val="20"/>
          <w:lang w:val="sv-SE"/>
        </w:rPr>
        <w:t>2 TxRU (M, N, P, Mg, Ng; Mp, Np) = (4,8,2,2,2;1,1)</w:t>
      </w:r>
    </w:p>
    <w:p w14:paraId="52082FB1" w14:textId="77777777" w:rsidR="00C91314" w:rsidRPr="00427CF0" w:rsidRDefault="00C91314" w:rsidP="00C91314">
      <w:pPr>
        <w:pStyle w:val="ListParagraph"/>
        <w:numPr>
          <w:ilvl w:val="2"/>
          <w:numId w:val="28"/>
        </w:numPr>
        <w:overflowPunct w:val="0"/>
        <w:autoSpaceDE w:val="0"/>
        <w:autoSpaceDN w:val="0"/>
        <w:rPr>
          <w:i/>
          <w:szCs w:val="20"/>
          <w:lang w:val="sv-SE"/>
        </w:rPr>
      </w:pPr>
      <w:r w:rsidRPr="00427CF0">
        <w:rPr>
          <w:i/>
          <w:szCs w:val="20"/>
          <w:lang w:val="sv-SE"/>
        </w:rPr>
        <w:t>(dH, dV) = (0.5</w:t>
      </w:r>
      <w:r w:rsidRPr="00427CF0">
        <w:rPr>
          <w:i/>
          <w:szCs w:val="20"/>
        </w:rPr>
        <w:t>λ</w:t>
      </w:r>
      <w:r w:rsidRPr="00427CF0">
        <w:rPr>
          <w:i/>
          <w:szCs w:val="20"/>
          <w:lang w:val="sv-SE"/>
        </w:rPr>
        <w:t>, 0.8</w:t>
      </w:r>
      <w:r w:rsidRPr="00427CF0">
        <w:rPr>
          <w:i/>
          <w:szCs w:val="20"/>
        </w:rPr>
        <w:t>λ</w:t>
      </w:r>
      <w:r w:rsidRPr="00427CF0">
        <w:rPr>
          <w:i/>
          <w:szCs w:val="20"/>
          <w:lang w:val="sv-SE"/>
        </w:rPr>
        <w:t>) (dg,H, dg,V) = (4.0</w:t>
      </w:r>
      <w:r w:rsidRPr="00427CF0">
        <w:rPr>
          <w:i/>
          <w:szCs w:val="20"/>
        </w:rPr>
        <w:t>λ</w:t>
      </w:r>
      <w:r w:rsidRPr="00427CF0">
        <w:rPr>
          <w:i/>
          <w:szCs w:val="20"/>
          <w:lang w:val="sv-SE"/>
        </w:rPr>
        <w:t>, 3.6</w:t>
      </w:r>
      <w:r w:rsidRPr="00427CF0">
        <w:rPr>
          <w:i/>
          <w:szCs w:val="20"/>
        </w:rPr>
        <w:t>λ</w:t>
      </w:r>
      <w:r w:rsidRPr="00427CF0">
        <w:rPr>
          <w:i/>
          <w:szCs w:val="20"/>
          <w:lang w:val="sv-SE"/>
        </w:rPr>
        <w:t>)</w:t>
      </w:r>
    </w:p>
    <w:p w14:paraId="1F1A7FCE" w14:textId="77777777" w:rsidR="00C91314" w:rsidRPr="00427CF0" w:rsidRDefault="00C91314" w:rsidP="00C91314">
      <w:pPr>
        <w:pStyle w:val="ListParagraph"/>
        <w:numPr>
          <w:ilvl w:val="1"/>
          <w:numId w:val="28"/>
        </w:numPr>
        <w:overflowPunct w:val="0"/>
        <w:autoSpaceDE w:val="0"/>
        <w:autoSpaceDN w:val="0"/>
        <w:rPr>
          <w:i/>
          <w:szCs w:val="20"/>
        </w:rPr>
      </w:pPr>
      <w:r w:rsidRPr="00427CF0">
        <w:rPr>
          <w:i/>
          <w:szCs w:val="20"/>
        </w:rPr>
        <w:t>Traffic model &amp; UE density</w:t>
      </w:r>
    </w:p>
    <w:p w14:paraId="56A5C7E5" w14:textId="77777777" w:rsidR="00C91314" w:rsidRPr="00427CF0" w:rsidRDefault="00C91314" w:rsidP="00C91314">
      <w:pPr>
        <w:pStyle w:val="ListParagraph"/>
        <w:numPr>
          <w:ilvl w:val="2"/>
          <w:numId w:val="28"/>
        </w:numPr>
        <w:overflowPunct w:val="0"/>
        <w:autoSpaceDE w:val="0"/>
        <w:autoSpaceDN w:val="0"/>
        <w:rPr>
          <w:i/>
          <w:szCs w:val="20"/>
        </w:rPr>
      </w:pPr>
      <w:r w:rsidRPr="00427CF0">
        <w:rPr>
          <w:i/>
          <w:szCs w:val="20"/>
        </w:rPr>
        <w:t>Follow previous agreements with adjusted UE density</w:t>
      </w:r>
    </w:p>
    <w:p w14:paraId="30F26FAA" w14:textId="77777777" w:rsidR="00C91314" w:rsidRPr="00427CF0" w:rsidRDefault="00C91314" w:rsidP="00C91314">
      <w:pPr>
        <w:pStyle w:val="ListParagraph"/>
        <w:numPr>
          <w:ilvl w:val="1"/>
          <w:numId w:val="28"/>
        </w:numPr>
        <w:overflowPunct w:val="0"/>
        <w:autoSpaceDE w:val="0"/>
        <w:autoSpaceDN w:val="0"/>
        <w:rPr>
          <w:i/>
          <w:szCs w:val="20"/>
        </w:rPr>
      </w:pPr>
      <w:r w:rsidRPr="00427CF0">
        <w:rPr>
          <w:i/>
          <w:szCs w:val="20"/>
        </w:rPr>
        <w:t>Total transmit power per TRxP</w:t>
      </w:r>
    </w:p>
    <w:p w14:paraId="5FB28D92" w14:textId="77777777" w:rsidR="00C91314" w:rsidRPr="00427CF0" w:rsidRDefault="00C91314" w:rsidP="00C91314">
      <w:pPr>
        <w:pStyle w:val="ListParagraph"/>
        <w:numPr>
          <w:ilvl w:val="2"/>
          <w:numId w:val="28"/>
        </w:numPr>
        <w:overflowPunct w:val="0"/>
        <w:autoSpaceDE w:val="0"/>
        <w:autoSpaceDN w:val="0"/>
        <w:rPr>
          <w:i/>
          <w:szCs w:val="20"/>
        </w:rPr>
      </w:pPr>
      <w:r w:rsidRPr="00427CF0">
        <w:rPr>
          <w:i/>
          <w:szCs w:val="20"/>
        </w:rPr>
        <w:lastRenderedPageBreak/>
        <w:t xml:space="preserve">Value scaled from that in set 3 reference configuration considering BW </w:t>
      </w:r>
    </w:p>
    <w:p w14:paraId="5FEDF872" w14:textId="77777777" w:rsidR="00C91314" w:rsidRPr="00427CF0" w:rsidRDefault="00C91314" w:rsidP="00C91314">
      <w:pPr>
        <w:pStyle w:val="ListParagraph"/>
        <w:numPr>
          <w:ilvl w:val="0"/>
          <w:numId w:val="28"/>
        </w:numPr>
        <w:overflowPunct w:val="0"/>
        <w:autoSpaceDE w:val="0"/>
        <w:autoSpaceDN w:val="0"/>
        <w:rPr>
          <w:i/>
          <w:szCs w:val="20"/>
        </w:rPr>
      </w:pPr>
      <w:r w:rsidRPr="00427CF0">
        <w:rPr>
          <w:i/>
          <w:szCs w:val="20"/>
        </w:rPr>
        <w:t>Further adjustment/clarification can be discussed in the next meeting.</w:t>
      </w:r>
    </w:p>
    <w:p w14:paraId="47612885" w14:textId="77777777" w:rsidR="00C91314" w:rsidRDefault="00C91314" w:rsidP="00C91314">
      <w:pPr>
        <w:jc w:val="both"/>
        <w:rPr>
          <w:rFonts w:ascii="Arial" w:hAnsi="Arial" w:cs="Arial"/>
          <w:sz w:val="22"/>
          <w:szCs w:val="22"/>
        </w:rPr>
      </w:pPr>
    </w:p>
    <w:p w14:paraId="755C60DD" w14:textId="77777777" w:rsidR="00C91314" w:rsidRPr="00AE5CED" w:rsidRDefault="00C91314" w:rsidP="00C91314">
      <w:pPr>
        <w:jc w:val="both"/>
        <w:rPr>
          <w:rFonts w:ascii="Arial" w:hAnsi="Arial" w:cs="Arial"/>
          <w:sz w:val="22"/>
          <w:szCs w:val="22"/>
        </w:rPr>
      </w:pPr>
      <w:r>
        <w:rPr>
          <w:rFonts w:ascii="Arial" w:hAnsi="Arial" w:cs="Arial"/>
          <w:sz w:val="22"/>
          <w:szCs w:val="22"/>
        </w:rPr>
        <w:t xml:space="preserve">The SLS assumptions agreed in the last meeting are fine for FR1 and additional parameters should be left to companies to report. Nevertheless, there are lots of discrepancies between the model proposed in </w:t>
      </w:r>
      <w:r w:rsidRPr="00A14BC7">
        <w:rPr>
          <w:rFonts w:ascii="Arial" w:hAnsi="Arial" w:cs="Arial"/>
          <w:sz w:val="22"/>
          <w:szCs w:val="22"/>
        </w:rPr>
        <w:t>Table2 of RP-180524 for IMT-2020</w:t>
      </w:r>
      <w:r>
        <w:rPr>
          <w:rFonts w:ascii="Arial" w:hAnsi="Arial" w:cs="Arial"/>
          <w:sz w:val="22"/>
          <w:szCs w:val="22"/>
        </w:rPr>
        <w:t xml:space="preserve"> and the agreements made for FR2 in the last meetings. For example, the model in </w:t>
      </w:r>
      <w:r w:rsidRPr="00A14BC7">
        <w:rPr>
          <w:rFonts w:ascii="Arial" w:hAnsi="Arial" w:cs="Arial"/>
          <w:sz w:val="22"/>
          <w:szCs w:val="22"/>
        </w:rPr>
        <w:t>Table</w:t>
      </w:r>
      <w:r>
        <w:rPr>
          <w:rFonts w:ascii="Arial" w:hAnsi="Arial" w:cs="Arial"/>
          <w:sz w:val="22"/>
          <w:szCs w:val="22"/>
        </w:rPr>
        <w:t xml:space="preserve"> </w:t>
      </w:r>
      <w:r w:rsidRPr="00A14BC7">
        <w:rPr>
          <w:rFonts w:ascii="Arial" w:hAnsi="Arial" w:cs="Arial"/>
          <w:sz w:val="22"/>
          <w:szCs w:val="22"/>
        </w:rPr>
        <w:t>2 of RP-180524 for IMT-2020</w:t>
      </w:r>
      <w:r>
        <w:rPr>
          <w:rFonts w:ascii="Arial" w:hAnsi="Arial" w:cs="Arial"/>
          <w:sz w:val="22"/>
          <w:szCs w:val="22"/>
        </w:rPr>
        <w:t xml:space="preserve"> is based on Urban Macro while for FR2, Urban Micro is prioritized in this SI. The total transmit power needs to be adjusted, antenna height might not be relevant for Urban Micro, or TXRX RU configuration. In our view, for FR2, the model provided in </w:t>
      </w:r>
      <w:r w:rsidRPr="0071153F">
        <w:rPr>
          <w:rFonts w:ascii="Arial" w:hAnsi="Arial" w:cs="Arial"/>
          <w:sz w:val="22"/>
          <w:szCs w:val="22"/>
        </w:rPr>
        <w:t>Table A2.1-1 of TR 38.802</w:t>
      </w:r>
      <w:r>
        <w:rPr>
          <w:rFonts w:ascii="Arial" w:hAnsi="Arial" w:cs="Arial"/>
          <w:sz w:val="22"/>
          <w:szCs w:val="22"/>
        </w:rPr>
        <w:t xml:space="preserve"> can be used.</w:t>
      </w:r>
    </w:p>
    <w:p w14:paraId="73FCE35C" w14:textId="77777777" w:rsidR="00C91314" w:rsidRPr="00690731" w:rsidRDefault="00C91314" w:rsidP="00C91314">
      <w:pPr>
        <w:jc w:val="both"/>
        <w:rPr>
          <w:rFonts w:ascii="Arial" w:hAnsi="Arial" w:cs="Arial"/>
        </w:rPr>
      </w:pPr>
    </w:p>
    <w:p w14:paraId="47AB41F9" w14:textId="77777777" w:rsidR="00C91314" w:rsidRPr="00B64967" w:rsidRDefault="00C91314" w:rsidP="00C91314">
      <w:pPr>
        <w:pStyle w:val="Proposal"/>
        <w:rPr>
          <w:sz w:val="20"/>
          <w:szCs w:val="20"/>
          <w:lang w:eastAsia="en-GB"/>
        </w:rPr>
      </w:pPr>
      <w:bookmarkStart w:id="33" w:name="_Toc115445768"/>
      <w:r>
        <w:rPr>
          <w:sz w:val="20"/>
          <w:szCs w:val="20"/>
          <w:lang w:eastAsia="en-GB"/>
        </w:rPr>
        <w:t>For FR2, Table A2.1-1 of TR 38.802 can be used as the baseline for system level simulation assumptions. Other assumptions are not precluded.</w:t>
      </w:r>
      <w:bookmarkEnd w:id="33"/>
    </w:p>
    <w:p w14:paraId="100EC98C" w14:textId="77777777" w:rsidR="00C91314" w:rsidRDefault="00C91314" w:rsidP="00C91314">
      <w:pPr>
        <w:jc w:val="both"/>
        <w:rPr>
          <w:rFonts w:ascii="Arial" w:hAnsi="Arial" w:cs="Arial"/>
          <w:lang w:val="en-GB" w:eastAsia="ja-JP"/>
        </w:rPr>
      </w:pPr>
    </w:p>
    <w:p w14:paraId="2256BC67" w14:textId="77777777" w:rsidR="00C91314" w:rsidRDefault="00C91314" w:rsidP="00C91314">
      <w:pPr>
        <w:jc w:val="both"/>
        <w:rPr>
          <w:rFonts w:ascii="Arial" w:hAnsi="Arial" w:cs="Arial"/>
          <w:sz w:val="22"/>
          <w:szCs w:val="22"/>
        </w:rPr>
      </w:pPr>
      <w:r w:rsidRPr="00AC4E1A">
        <w:rPr>
          <w:rFonts w:ascii="Arial" w:hAnsi="Arial" w:cs="Arial"/>
          <w:sz w:val="22"/>
          <w:szCs w:val="22"/>
        </w:rPr>
        <w:t>Regarding</w:t>
      </w:r>
      <w:r>
        <w:rPr>
          <w:rFonts w:ascii="Arial" w:hAnsi="Arial" w:cs="Arial"/>
          <w:sz w:val="22"/>
          <w:szCs w:val="22"/>
        </w:rPr>
        <w:t xml:space="preserve"> SIB1 transmissions, there were some discussions in last RAN1 meeting. RAN2 also discussed the SIB1 issue in RAN2#119-e meeting and concluded the following.</w:t>
      </w:r>
    </w:p>
    <w:p w14:paraId="74868C43" w14:textId="77777777" w:rsidR="00C91314" w:rsidRDefault="00C91314" w:rsidP="00C91314">
      <w:pPr>
        <w:jc w:val="both"/>
        <w:rPr>
          <w:rFonts w:ascii="Arial" w:hAnsi="Arial" w:cs="Arial"/>
          <w:sz w:val="22"/>
          <w:szCs w:val="22"/>
        </w:rPr>
      </w:pPr>
      <w:r w:rsidRPr="00A00D89">
        <w:rPr>
          <w:rFonts w:ascii="Arial" w:hAnsi="Arial" w:cs="Arial"/>
          <w:noProof/>
          <w:sz w:val="22"/>
          <w:szCs w:val="22"/>
        </w:rPr>
        <mc:AlternateContent>
          <mc:Choice Requires="wps">
            <w:drawing>
              <wp:inline distT="0" distB="0" distL="0" distR="0" wp14:anchorId="5FFF3836" wp14:editId="5D1C6255">
                <wp:extent cx="6077243" cy="140462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243" cy="1404620"/>
                        </a:xfrm>
                        <a:prstGeom prst="rect">
                          <a:avLst/>
                        </a:prstGeom>
                        <a:solidFill>
                          <a:srgbClr val="FFFFFF"/>
                        </a:solidFill>
                        <a:ln w="9525">
                          <a:solidFill>
                            <a:srgbClr val="000000"/>
                          </a:solidFill>
                          <a:miter lim="800000"/>
                          <a:headEnd/>
                          <a:tailEnd/>
                        </a:ln>
                      </wps:spPr>
                      <wps:txbx>
                        <w:txbxContent>
                          <w:p w14:paraId="2F924B09" w14:textId="77777777" w:rsidR="00C91314" w:rsidRDefault="00C91314" w:rsidP="00C91314">
                            <w:pPr>
                              <w:pStyle w:val="BoldComments"/>
                            </w:pPr>
                            <w:r w:rsidRPr="00E3629D">
                              <w:t>SI</w:t>
                            </w:r>
                          </w:p>
                          <w:p w14:paraId="1A555B1C" w14:textId="77777777" w:rsidR="00C91314" w:rsidRPr="00A333B5" w:rsidRDefault="00C91314" w:rsidP="00C91314">
                            <w:pPr>
                              <w:pStyle w:val="Comments"/>
                              <w:rPr>
                                <w:b/>
                              </w:rPr>
                            </w:pPr>
                            <w:r>
                              <w:t>SIB1 transmission period</w:t>
                            </w:r>
                          </w:p>
                          <w:p w14:paraId="5794F58C" w14:textId="77777777" w:rsidR="00C91314" w:rsidRPr="00E3629D" w:rsidRDefault="00C91314" w:rsidP="00C91314">
                            <w:pPr>
                              <w:pStyle w:val="Doc-title"/>
                              <w:rPr>
                                <w:noProof w:val="0"/>
                                <w:lang w:val="en-US"/>
                              </w:rPr>
                            </w:pPr>
                            <w:r w:rsidRPr="00BC1B97">
                              <w:rPr>
                                <w:noProof w:val="0"/>
                                <w:lang w:val="en-US"/>
                              </w:rPr>
                              <w:t>R2-2207547</w:t>
                            </w:r>
                            <w:r w:rsidRPr="00E3629D">
                              <w:rPr>
                                <w:noProof w:val="0"/>
                                <w:lang w:val="en-US"/>
                              </w:rPr>
                              <w:tab/>
                              <w:t>SIB1 transmission period</w:t>
                            </w:r>
                            <w:r w:rsidRPr="00E3629D">
                              <w:rPr>
                                <w:noProof w:val="0"/>
                                <w:lang w:val="en-US"/>
                              </w:rPr>
                              <w:tab/>
                              <w:t>Nokia, Nokia Shanghai Bell</w:t>
                            </w:r>
                            <w:r w:rsidRPr="00E3629D">
                              <w:rPr>
                                <w:noProof w:val="0"/>
                                <w:lang w:val="en-US"/>
                              </w:rPr>
                              <w:tab/>
                              <w:t>CR</w:t>
                            </w:r>
                            <w:r w:rsidRPr="00E3629D">
                              <w:rPr>
                                <w:noProof w:val="0"/>
                                <w:lang w:val="en-US"/>
                              </w:rPr>
                              <w:tab/>
                              <w:t>Rel-15</w:t>
                            </w:r>
                            <w:r w:rsidRPr="00E3629D">
                              <w:rPr>
                                <w:noProof w:val="0"/>
                                <w:lang w:val="en-US"/>
                              </w:rPr>
                              <w:tab/>
                              <w:t>38.331</w:t>
                            </w:r>
                            <w:r w:rsidRPr="00E3629D">
                              <w:rPr>
                                <w:noProof w:val="0"/>
                                <w:lang w:val="en-US"/>
                              </w:rPr>
                              <w:tab/>
                              <w:t>15.18.0</w:t>
                            </w:r>
                            <w:r w:rsidRPr="00E3629D">
                              <w:rPr>
                                <w:noProof w:val="0"/>
                                <w:lang w:val="en-US"/>
                              </w:rPr>
                              <w:tab/>
                              <w:t>3277</w:t>
                            </w:r>
                            <w:r w:rsidRPr="00E3629D">
                              <w:rPr>
                                <w:noProof w:val="0"/>
                                <w:lang w:val="en-US"/>
                              </w:rPr>
                              <w:tab/>
                              <w:t>-</w:t>
                            </w:r>
                            <w:r w:rsidRPr="00E3629D">
                              <w:rPr>
                                <w:noProof w:val="0"/>
                                <w:lang w:val="en-US"/>
                              </w:rPr>
                              <w:tab/>
                              <w:t>F</w:t>
                            </w:r>
                            <w:r w:rsidRPr="00E3629D">
                              <w:rPr>
                                <w:noProof w:val="0"/>
                                <w:lang w:val="en-US"/>
                              </w:rPr>
                              <w:tab/>
                              <w:t>TEI15</w:t>
                            </w:r>
                          </w:p>
                          <w:p w14:paraId="089CD46E" w14:textId="77777777" w:rsidR="00C91314" w:rsidRPr="00E3629D" w:rsidRDefault="00C91314" w:rsidP="00C91314">
                            <w:pPr>
                              <w:pStyle w:val="Doc-title"/>
                              <w:rPr>
                                <w:noProof w:val="0"/>
                                <w:lang w:val="en-US"/>
                              </w:rPr>
                            </w:pPr>
                            <w:r w:rsidRPr="00BC1B97">
                              <w:rPr>
                                <w:noProof w:val="0"/>
                                <w:lang w:val="en-US"/>
                              </w:rPr>
                              <w:t>R2-2207548</w:t>
                            </w:r>
                            <w:r w:rsidRPr="00E3629D">
                              <w:rPr>
                                <w:noProof w:val="0"/>
                                <w:lang w:val="en-US"/>
                              </w:rPr>
                              <w:tab/>
                              <w:t>SIB1 transmission period</w:t>
                            </w:r>
                            <w:r w:rsidRPr="00E3629D">
                              <w:rPr>
                                <w:noProof w:val="0"/>
                                <w:lang w:val="en-US"/>
                              </w:rPr>
                              <w:tab/>
                              <w:t>Nokia, Nokia Shanghai Bell</w:t>
                            </w:r>
                            <w:r w:rsidRPr="00E3629D">
                              <w:rPr>
                                <w:noProof w:val="0"/>
                                <w:lang w:val="en-US"/>
                              </w:rPr>
                              <w:tab/>
                              <w:t>CR</w:t>
                            </w:r>
                            <w:r w:rsidRPr="00E3629D">
                              <w:rPr>
                                <w:noProof w:val="0"/>
                                <w:lang w:val="en-US"/>
                              </w:rPr>
                              <w:tab/>
                              <w:t>Rel-16</w:t>
                            </w:r>
                            <w:r w:rsidRPr="00E3629D">
                              <w:rPr>
                                <w:noProof w:val="0"/>
                                <w:lang w:val="en-US"/>
                              </w:rPr>
                              <w:tab/>
                              <w:t>38.331</w:t>
                            </w:r>
                            <w:r w:rsidRPr="00E3629D">
                              <w:rPr>
                                <w:noProof w:val="0"/>
                                <w:lang w:val="en-US"/>
                              </w:rPr>
                              <w:tab/>
                              <w:t>16.9.0</w:t>
                            </w:r>
                            <w:r w:rsidRPr="00E3629D">
                              <w:rPr>
                                <w:noProof w:val="0"/>
                                <w:lang w:val="en-US"/>
                              </w:rPr>
                              <w:tab/>
                              <w:t>3278</w:t>
                            </w:r>
                            <w:r w:rsidRPr="00E3629D">
                              <w:rPr>
                                <w:noProof w:val="0"/>
                                <w:lang w:val="en-US"/>
                              </w:rPr>
                              <w:tab/>
                              <w:t>-</w:t>
                            </w:r>
                            <w:r w:rsidRPr="00E3629D">
                              <w:rPr>
                                <w:noProof w:val="0"/>
                                <w:lang w:val="en-US"/>
                              </w:rPr>
                              <w:tab/>
                              <w:t>A</w:t>
                            </w:r>
                            <w:r w:rsidRPr="00E3629D">
                              <w:rPr>
                                <w:noProof w:val="0"/>
                                <w:lang w:val="en-US"/>
                              </w:rPr>
                              <w:tab/>
                              <w:t>TEI15</w:t>
                            </w:r>
                          </w:p>
                          <w:p w14:paraId="038E27E7" w14:textId="77777777" w:rsidR="00C91314" w:rsidRDefault="00C91314" w:rsidP="00C91314">
                            <w:pPr>
                              <w:pStyle w:val="Doc-title"/>
                              <w:rPr>
                                <w:noProof w:val="0"/>
                                <w:lang w:val="en-US"/>
                              </w:rPr>
                            </w:pPr>
                            <w:r w:rsidRPr="00BC1B97">
                              <w:rPr>
                                <w:noProof w:val="0"/>
                                <w:lang w:val="en-US"/>
                              </w:rPr>
                              <w:t>R2-2207549</w:t>
                            </w:r>
                            <w:r w:rsidRPr="00E3629D">
                              <w:rPr>
                                <w:noProof w:val="0"/>
                                <w:lang w:val="en-US"/>
                              </w:rPr>
                              <w:tab/>
                              <w:t>SIB1 transmission period</w:t>
                            </w:r>
                            <w:r w:rsidRPr="00E3629D">
                              <w:rPr>
                                <w:noProof w:val="0"/>
                                <w:lang w:val="en-US"/>
                              </w:rPr>
                              <w:tab/>
                              <w:t>Nokia, Nokia Shanghai Bell</w:t>
                            </w:r>
                            <w:r w:rsidRPr="00E3629D">
                              <w:rPr>
                                <w:noProof w:val="0"/>
                                <w:lang w:val="en-US"/>
                              </w:rPr>
                              <w:tab/>
                              <w:t>CR</w:t>
                            </w:r>
                            <w:r w:rsidRPr="00E3629D">
                              <w:rPr>
                                <w:noProof w:val="0"/>
                                <w:lang w:val="en-US"/>
                              </w:rPr>
                              <w:tab/>
                              <w:t>Rel-17</w:t>
                            </w:r>
                            <w:r w:rsidRPr="00E3629D">
                              <w:rPr>
                                <w:noProof w:val="0"/>
                                <w:lang w:val="en-US"/>
                              </w:rPr>
                              <w:tab/>
                              <w:t>38.331</w:t>
                            </w:r>
                            <w:r w:rsidRPr="00E3629D">
                              <w:rPr>
                                <w:noProof w:val="0"/>
                                <w:lang w:val="en-US"/>
                              </w:rPr>
                              <w:tab/>
                              <w:t>17.1.0</w:t>
                            </w:r>
                            <w:r w:rsidRPr="00E3629D">
                              <w:rPr>
                                <w:noProof w:val="0"/>
                                <w:lang w:val="en-US"/>
                              </w:rPr>
                              <w:tab/>
                              <w:t>3279</w:t>
                            </w:r>
                            <w:r w:rsidRPr="00E3629D">
                              <w:rPr>
                                <w:noProof w:val="0"/>
                                <w:lang w:val="en-US"/>
                              </w:rPr>
                              <w:tab/>
                              <w:t>-</w:t>
                            </w:r>
                            <w:r w:rsidRPr="00E3629D">
                              <w:rPr>
                                <w:noProof w:val="0"/>
                                <w:lang w:val="en-US"/>
                              </w:rPr>
                              <w:tab/>
                              <w:t>A</w:t>
                            </w:r>
                            <w:r w:rsidRPr="00E3629D">
                              <w:rPr>
                                <w:noProof w:val="0"/>
                                <w:lang w:val="en-US"/>
                              </w:rPr>
                              <w:tab/>
                              <w:t>TEI15</w:t>
                            </w:r>
                          </w:p>
                          <w:p w14:paraId="7F9D7546" w14:textId="77777777" w:rsidR="00C91314" w:rsidRDefault="00C91314" w:rsidP="00C91314">
                            <w:pPr>
                              <w:pStyle w:val="Agreement"/>
                              <w:rPr>
                                <w:rFonts w:eastAsiaTheme="minorEastAsia"/>
                                <w:szCs w:val="20"/>
                                <w:lang w:val="en-US"/>
                              </w:rPr>
                            </w:pPr>
                            <w:r>
                              <w:rPr>
                                <w:lang w:val="en-US"/>
                              </w:rPr>
                              <w:t>[010] 3 CRs above are not pursued</w:t>
                            </w:r>
                          </w:p>
                          <w:p w14:paraId="56A8ECA6" w14:textId="77777777" w:rsidR="00C91314" w:rsidRDefault="00C91314" w:rsidP="00C91314">
                            <w:pPr>
                              <w:pStyle w:val="Agreement"/>
                              <w:rPr>
                                <w:lang w:val="en-US"/>
                              </w:rPr>
                            </w:pPr>
                            <w:r>
                              <w:rPr>
                                <w:lang w:val="en-US"/>
                              </w:rPr>
                              <w:t>[010] From RAN2 perspective, UE assumes the SIB1 monitoring period is 20 ms for SSB and CORESET multiplexing pattern 1 (no spec change is required)</w:t>
                            </w:r>
                          </w:p>
                          <w:p w14:paraId="298B7DA3" w14:textId="77777777" w:rsidR="00C91314" w:rsidRDefault="00C91314" w:rsidP="00C91314"/>
                        </w:txbxContent>
                      </wps:txbx>
                      <wps:bodyPr rot="0" vert="horz" wrap="square" lIns="91440" tIns="45720" rIns="91440" bIns="45720" anchor="t" anchorCtr="0">
                        <a:spAutoFit/>
                      </wps:bodyPr>
                    </wps:wsp>
                  </a:graphicData>
                </a:graphic>
              </wp:inline>
            </w:drawing>
          </mc:Choice>
          <mc:Fallback>
            <w:pict>
              <v:shapetype w14:anchorId="5FFF3836" id="_x0000_t202" coordsize="21600,21600" o:spt="202" path="m,l,21600r21600,l21600,xe">
                <v:stroke joinstyle="miter"/>
                <v:path gradientshapeok="t" o:connecttype="rect"/>
              </v:shapetype>
              <v:shape id="Text Box 2" o:spid="_x0000_s1026"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">
                <v:textbox style="mso-fit-shape-to-text:t">
                  <w:txbxContent>
                    <w:p w14:paraId="2F924B09" w14:textId="77777777" w:rsidR="00C91314" w:rsidRDefault="00C91314" w:rsidP="00C91314">
                      <w:pPr>
                        <w:pStyle w:val="BoldComments"/>
                      </w:pPr>
                      <w:r w:rsidRPr="00E3629D">
                        <w:t>SI</w:t>
                      </w:r>
                    </w:p>
                    <w:p w14:paraId="1A555B1C" w14:textId="77777777" w:rsidR="00C91314" w:rsidRPr="00A333B5" w:rsidRDefault="00C91314" w:rsidP="00C91314">
                      <w:pPr>
                        <w:pStyle w:val="Comments"/>
                        <w:rPr>
                          <w:b/>
                        </w:rPr>
                      </w:pPr>
                      <w:r>
                        <w:t>SIB1 transmission period</w:t>
                      </w:r>
                    </w:p>
                    <w:p w14:paraId="5794F58C" w14:textId="77777777" w:rsidR="00C91314" w:rsidRPr="00E3629D" w:rsidRDefault="00C91314" w:rsidP="00C91314">
                      <w:pPr>
                        <w:pStyle w:val="Doc-title"/>
                        <w:rPr>
                          <w:noProof w:val="0"/>
                          <w:lang w:val="en-US"/>
                        </w:rPr>
                      </w:pPr>
                      <w:r w:rsidRPr="00BC1B97">
                        <w:rPr>
                          <w:noProof w:val="0"/>
                          <w:lang w:val="en-US"/>
                        </w:rPr>
                        <w:t>R2-2207547</w:t>
                      </w:r>
                      <w:r w:rsidRPr="00E3629D">
                        <w:rPr>
                          <w:noProof w:val="0"/>
                          <w:lang w:val="en-US"/>
                        </w:rPr>
                        <w:tab/>
                        <w:t>SIB1 transmission period</w:t>
                      </w:r>
                      <w:r w:rsidRPr="00E3629D">
                        <w:rPr>
                          <w:noProof w:val="0"/>
                          <w:lang w:val="en-US"/>
                        </w:rPr>
                        <w:tab/>
                        <w:t>Nokia, Nokia Shanghai Bell</w:t>
                      </w:r>
                      <w:r w:rsidRPr="00E3629D">
                        <w:rPr>
                          <w:noProof w:val="0"/>
                          <w:lang w:val="en-US"/>
                        </w:rPr>
                        <w:tab/>
                        <w:t>CR</w:t>
                      </w:r>
                      <w:r w:rsidRPr="00E3629D">
                        <w:rPr>
                          <w:noProof w:val="0"/>
                          <w:lang w:val="en-US"/>
                        </w:rPr>
                        <w:tab/>
                        <w:t>Rel-15</w:t>
                      </w:r>
                      <w:r w:rsidRPr="00E3629D">
                        <w:rPr>
                          <w:noProof w:val="0"/>
                          <w:lang w:val="en-US"/>
                        </w:rPr>
                        <w:tab/>
                        <w:t>38.331</w:t>
                      </w:r>
                      <w:r w:rsidRPr="00E3629D">
                        <w:rPr>
                          <w:noProof w:val="0"/>
                          <w:lang w:val="en-US"/>
                        </w:rPr>
                        <w:tab/>
                        <w:t>15.18.0</w:t>
                      </w:r>
                      <w:r w:rsidRPr="00E3629D">
                        <w:rPr>
                          <w:noProof w:val="0"/>
                          <w:lang w:val="en-US"/>
                        </w:rPr>
                        <w:tab/>
                        <w:t>3277</w:t>
                      </w:r>
                      <w:r w:rsidRPr="00E3629D">
                        <w:rPr>
                          <w:noProof w:val="0"/>
                          <w:lang w:val="en-US"/>
                        </w:rPr>
                        <w:tab/>
                        <w:t>-</w:t>
                      </w:r>
                      <w:r w:rsidRPr="00E3629D">
                        <w:rPr>
                          <w:noProof w:val="0"/>
                          <w:lang w:val="en-US"/>
                        </w:rPr>
                        <w:tab/>
                        <w:t>F</w:t>
                      </w:r>
                      <w:r w:rsidRPr="00E3629D">
                        <w:rPr>
                          <w:noProof w:val="0"/>
                          <w:lang w:val="en-US"/>
                        </w:rPr>
                        <w:tab/>
                        <w:t>TEI15</w:t>
                      </w:r>
                    </w:p>
                    <w:p w14:paraId="089CD46E" w14:textId="77777777" w:rsidR="00C91314" w:rsidRPr="00E3629D" w:rsidRDefault="00C91314" w:rsidP="00C91314">
                      <w:pPr>
                        <w:pStyle w:val="Doc-title"/>
                        <w:rPr>
                          <w:noProof w:val="0"/>
                          <w:lang w:val="en-US"/>
                        </w:rPr>
                      </w:pPr>
                      <w:r w:rsidRPr="00BC1B97">
                        <w:rPr>
                          <w:noProof w:val="0"/>
                          <w:lang w:val="en-US"/>
                        </w:rPr>
                        <w:t>R2-2207548</w:t>
                      </w:r>
                      <w:r w:rsidRPr="00E3629D">
                        <w:rPr>
                          <w:noProof w:val="0"/>
                          <w:lang w:val="en-US"/>
                        </w:rPr>
                        <w:tab/>
                        <w:t>SIB1 transmission period</w:t>
                      </w:r>
                      <w:r w:rsidRPr="00E3629D">
                        <w:rPr>
                          <w:noProof w:val="0"/>
                          <w:lang w:val="en-US"/>
                        </w:rPr>
                        <w:tab/>
                        <w:t>Nokia, Nokia Shanghai Bell</w:t>
                      </w:r>
                      <w:r w:rsidRPr="00E3629D">
                        <w:rPr>
                          <w:noProof w:val="0"/>
                          <w:lang w:val="en-US"/>
                        </w:rPr>
                        <w:tab/>
                        <w:t>CR</w:t>
                      </w:r>
                      <w:r w:rsidRPr="00E3629D">
                        <w:rPr>
                          <w:noProof w:val="0"/>
                          <w:lang w:val="en-US"/>
                        </w:rPr>
                        <w:tab/>
                        <w:t>Rel-16</w:t>
                      </w:r>
                      <w:r w:rsidRPr="00E3629D">
                        <w:rPr>
                          <w:noProof w:val="0"/>
                          <w:lang w:val="en-US"/>
                        </w:rPr>
                        <w:tab/>
                        <w:t>38.331</w:t>
                      </w:r>
                      <w:r w:rsidRPr="00E3629D">
                        <w:rPr>
                          <w:noProof w:val="0"/>
                          <w:lang w:val="en-US"/>
                        </w:rPr>
                        <w:tab/>
                        <w:t>16.9.0</w:t>
                      </w:r>
                      <w:r w:rsidRPr="00E3629D">
                        <w:rPr>
                          <w:noProof w:val="0"/>
                          <w:lang w:val="en-US"/>
                        </w:rPr>
                        <w:tab/>
                        <w:t>3278</w:t>
                      </w:r>
                      <w:r w:rsidRPr="00E3629D">
                        <w:rPr>
                          <w:noProof w:val="0"/>
                          <w:lang w:val="en-US"/>
                        </w:rPr>
                        <w:tab/>
                        <w:t>-</w:t>
                      </w:r>
                      <w:r w:rsidRPr="00E3629D">
                        <w:rPr>
                          <w:noProof w:val="0"/>
                          <w:lang w:val="en-US"/>
                        </w:rPr>
                        <w:tab/>
                        <w:t>A</w:t>
                      </w:r>
                      <w:r w:rsidRPr="00E3629D">
                        <w:rPr>
                          <w:noProof w:val="0"/>
                          <w:lang w:val="en-US"/>
                        </w:rPr>
                        <w:tab/>
                        <w:t>TEI15</w:t>
                      </w:r>
                    </w:p>
                    <w:p w14:paraId="038E27E7" w14:textId="77777777" w:rsidR="00C91314" w:rsidRDefault="00C91314" w:rsidP="00C91314">
                      <w:pPr>
                        <w:pStyle w:val="Doc-title"/>
                        <w:rPr>
                          <w:noProof w:val="0"/>
                          <w:lang w:val="en-US"/>
                        </w:rPr>
                      </w:pPr>
                      <w:r w:rsidRPr="00BC1B97">
                        <w:rPr>
                          <w:noProof w:val="0"/>
                          <w:lang w:val="en-US"/>
                        </w:rPr>
                        <w:t>R2-2207549</w:t>
                      </w:r>
                      <w:r w:rsidRPr="00E3629D">
                        <w:rPr>
                          <w:noProof w:val="0"/>
                          <w:lang w:val="en-US"/>
                        </w:rPr>
                        <w:tab/>
                        <w:t>SIB1 transmission period</w:t>
                      </w:r>
                      <w:r w:rsidRPr="00E3629D">
                        <w:rPr>
                          <w:noProof w:val="0"/>
                          <w:lang w:val="en-US"/>
                        </w:rPr>
                        <w:tab/>
                        <w:t>Nokia, Nokia Shanghai Bell</w:t>
                      </w:r>
                      <w:r w:rsidRPr="00E3629D">
                        <w:rPr>
                          <w:noProof w:val="0"/>
                          <w:lang w:val="en-US"/>
                        </w:rPr>
                        <w:tab/>
                        <w:t>CR</w:t>
                      </w:r>
                      <w:r w:rsidRPr="00E3629D">
                        <w:rPr>
                          <w:noProof w:val="0"/>
                          <w:lang w:val="en-US"/>
                        </w:rPr>
                        <w:tab/>
                        <w:t>Rel-17</w:t>
                      </w:r>
                      <w:r w:rsidRPr="00E3629D">
                        <w:rPr>
                          <w:noProof w:val="0"/>
                          <w:lang w:val="en-US"/>
                        </w:rPr>
                        <w:tab/>
                        <w:t>38.331</w:t>
                      </w:r>
                      <w:r w:rsidRPr="00E3629D">
                        <w:rPr>
                          <w:noProof w:val="0"/>
                          <w:lang w:val="en-US"/>
                        </w:rPr>
                        <w:tab/>
                        <w:t>17.1.0</w:t>
                      </w:r>
                      <w:r w:rsidRPr="00E3629D">
                        <w:rPr>
                          <w:noProof w:val="0"/>
                          <w:lang w:val="en-US"/>
                        </w:rPr>
                        <w:tab/>
                        <w:t>3279</w:t>
                      </w:r>
                      <w:r w:rsidRPr="00E3629D">
                        <w:rPr>
                          <w:noProof w:val="0"/>
                          <w:lang w:val="en-US"/>
                        </w:rPr>
                        <w:tab/>
                        <w:t>-</w:t>
                      </w:r>
                      <w:r w:rsidRPr="00E3629D">
                        <w:rPr>
                          <w:noProof w:val="0"/>
                          <w:lang w:val="en-US"/>
                        </w:rPr>
                        <w:tab/>
                        <w:t>A</w:t>
                      </w:r>
                      <w:r w:rsidRPr="00E3629D">
                        <w:rPr>
                          <w:noProof w:val="0"/>
                          <w:lang w:val="en-US"/>
                        </w:rPr>
                        <w:tab/>
                        <w:t>TEI15</w:t>
                      </w:r>
                    </w:p>
                    <w:p w14:paraId="7F9D7546" w14:textId="77777777" w:rsidR="00C91314" w:rsidRDefault="00C91314" w:rsidP="00C91314">
                      <w:pPr>
                        <w:pStyle w:val="Agreement"/>
                        <w:rPr>
                          <w:rFonts w:eastAsiaTheme="minorEastAsia"/>
                          <w:szCs w:val="20"/>
                          <w:lang w:val="en-US"/>
                        </w:rPr>
                      </w:pPr>
                      <w:r>
                        <w:rPr>
                          <w:lang w:val="en-US"/>
                        </w:rPr>
                        <w:t>[010] 3 CRs above are not pursued</w:t>
                      </w:r>
                    </w:p>
                    <w:p w14:paraId="56A8ECA6" w14:textId="77777777" w:rsidR="00C91314" w:rsidRDefault="00C91314" w:rsidP="00C91314">
                      <w:pPr>
                        <w:pStyle w:val="Agreement"/>
                        <w:rPr>
                          <w:lang w:val="en-US"/>
                        </w:rPr>
                      </w:pPr>
                      <w:r>
                        <w:rPr>
                          <w:lang w:val="en-US"/>
                        </w:rPr>
                        <w:t xml:space="preserve">[010] From RAN2 perspective, UE assumes the SIB1 monitoring period is 20 </w:t>
                      </w:r>
                      <w:proofErr w:type="spellStart"/>
                      <w:r>
                        <w:rPr>
                          <w:lang w:val="en-US"/>
                        </w:rPr>
                        <w:t>ms</w:t>
                      </w:r>
                      <w:proofErr w:type="spellEnd"/>
                      <w:r>
                        <w:rPr>
                          <w:lang w:val="en-US"/>
                        </w:rPr>
                        <w:t xml:space="preserve"> for SSB and CORESET multiplexing pattern 1 (no spec change is required)</w:t>
                      </w:r>
                    </w:p>
                    <w:p w14:paraId="298B7DA3" w14:textId="77777777" w:rsidR="00C91314" w:rsidRDefault="00C91314" w:rsidP="00C91314"/>
                  </w:txbxContent>
                </v:textbox>
                <w10:anchorlock/>
              </v:shape>
            </w:pict>
          </mc:Fallback>
        </mc:AlternateContent>
      </w:r>
    </w:p>
    <w:p w14:paraId="68BFE62A" w14:textId="77777777" w:rsidR="00C91314" w:rsidRDefault="00C91314" w:rsidP="00C91314">
      <w:pPr>
        <w:jc w:val="both"/>
        <w:rPr>
          <w:rFonts w:ascii="Arial" w:hAnsi="Arial" w:cs="Arial"/>
          <w:sz w:val="22"/>
          <w:szCs w:val="22"/>
        </w:rPr>
      </w:pPr>
    </w:p>
    <w:p w14:paraId="24EDD4F7" w14:textId="77777777" w:rsidR="00C91314" w:rsidRPr="00AC4E1A" w:rsidRDefault="00C91314" w:rsidP="00C91314">
      <w:pPr>
        <w:jc w:val="both"/>
        <w:rPr>
          <w:rFonts w:ascii="Arial" w:hAnsi="Arial" w:cs="Arial"/>
          <w:sz w:val="22"/>
          <w:szCs w:val="22"/>
        </w:rPr>
      </w:pPr>
      <w:r>
        <w:rPr>
          <w:rFonts w:ascii="Arial" w:hAnsi="Arial" w:cs="Arial"/>
          <w:sz w:val="22"/>
          <w:szCs w:val="22"/>
        </w:rPr>
        <w:t>As also confirmed by RAN2 conclusion, the 20 ms SIB1 monitoring period is really for the UE and from NW point of view, it is not necessary to transmit SIB1 every 20 ms. NW can transmit SIB1 with</w:t>
      </w:r>
      <w:r w:rsidRPr="00A00D89">
        <w:rPr>
          <w:rFonts w:ascii="Arial" w:hAnsi="Arial" w:cs="Arial"/>
          <w:sz w:val="22"/>
          <w:szCs w:val="22"/>
        </w:rPr>
        <w:t xml:space="preserve"> variable transmission repetition periodicity within 160 ms</w:t>
      </w:r>
      <w:r>
        <w:rPr>
          <w:rFonts w:ascii="Arial" w:hAnsi="Arial" w:cs="Arial"/>
          <w:sz w:val="22"/>
          <w:szCs w:val="22"/>
        </w:rPr>
        <w:t>.</w:t>
      </w:r>
    </w:p>
    <w:p w14:paraId="530FDD4C" w14:textId="77777777" w:rsidR="00C91314" w:rsidRPr="00395743" w:rsidRDefault="00C91314" w:rsidP="00C91314">
      <w:pPr>
        <w:pStyle w:val="Heading1"/>
        <w:rPr>
          <w:rFonts w:cs="Arial"/>
          <w:lang w:val="en-US"/>
        </w:rPr>
      </w:pPr>
      <w:r w:rsidRPr="00395743">
        <w:rPr>
          <w:rFonts w:cs="Arial"/>
          <w:lang w:val="en-US"/>
        </w:rPr>
        <w:t>Conclusion</w:t>
      </w:r>
    </w:p>
    <w:p w14:paraId="22A99716" w14:textId="77777777" w:rsidR="00C91314" w:rsidRPr="00395743" w:rsidRDefault="00C91314" w:rsidP="00C91314">
      <w:pPr>
        <w:pStyle w:val="BodyText"/>
        <w:rPr>
          <w:rFonts w:cs="Arial"/>
        </w:rPr>
      </w:pPr>
      <w:r w:rsidRPr="5FEF455F">
        <w:rPr>
          <w:rFonts w:cs="Arial"/>
        </w:rPr>
        <w:t xml:space="preserve">In previous sections, the following observations and proposals were made: </w:t>
      </w:r>
    </w:p>
    <w:p w14:paraId="5F15DEBD" w14:textId="77777777" w:rsidR="00C91314" w:rsidRPr="00395743" w:rsidRDefault="00C91314" w:rsidP="00C91314">
      <w:pPr>
        <w:pStyle w:val="BodyText"/>
        <w:rPr>
          <w:rFonts w:cs="Arial"/>
        </w:rPr>
      </w:pPr>
    </w:p>
    <w:p w14:paraId="650ED7E4" w14:textId="77777777" w:rsidR="00C91314" w:rsidRDefault="00C91314" w:rsidP="00C91314">
      <w:pPr>
        <w:pStyle w:val="TableofFigures"/>
        <w:tabs>
          <w:tab w:val="right" w:pos="9629"/>
        </w:tabs>
        <w:rPr>
          <w:rFonts w:asciiTheme="minorHAnsi" w:eastAsiaTheme="minorEastAsia" w:hAnsiTheme="minorHAnsi" w:cstheme="minorBidi"/>
          <w:b w:val="0"/>
          <w:noProof/>
          <w:sz w:val="22"/>
          <w:szCs w:val="22"/>
        </w:rPr>
      </w:pPr>
      <w:r w:rsidRPr="00395743">
        <w:rPr>
          <w:rFonts w:asciiTheme="minorHAnsi" w:hAnsiTheme="minorHAnsi" w:cs="Arial"/>
          <w:b w:val="0"/>
          <w:color w:val="2B579A"/>
          <w:shd w:val="clear" w:color="auto" w:fill="E6E6E6"/>
        </w:rPr>
        <w:fldChar w:fldCharType="begin"/>
      </w:r>
      <w:r w:rsidRPr="00395743">
        <w:rPr>
          <w:rFonts w:cs="Arial"/>
          <w:bCs/>
        </w:rPr>
        <w:instrText xml:space="preserve"> TOC \n \h \z \t "Proposal" \c </w:instrText>
      </w:r>
      <w:r w:rsidRPr="00395743">
        <w:rPr>
          <w:rFonts w:asciiTheme="minorHAnsi" w:hAnsiTheme="minorHAnsi" w:cs="Arial"/>
          <w:b w:val="0"/>
          <w:color w:val="2B579A"/>
          <w:shd w:val="clear" w:color="auto" w:fill="E6E6E6"/>
        </w:rPr>
        <w:fldChar w:fldCharType="separate"/>
      </w:r>
      <w:hyperlink w:anchor="_Toc115445755" w:history="1">
        <w:r w:rsidRPr="003C6FDF">
          <w:rPr>
            <w:rStyle w:val="Hyperlink"/>
            <w:rFonts w:eastAsiaTheme="majorEastAsia" w:cs="Arial"/>
            <w:noProof/>
            <w:lang w:val="en-GB" w:eastAsia="en-GB"/>
          </w:rPr>
          <w:t>Proposal 1</w:t>
        </w:r>
        <w:r>
          <w:rPr>
            <w:rFonts w:asciiTheme="minorHAnsi" w:eastAsiaTheme="minorEastAsia" w:hAnsiTheme="minorHAnsi" w:cstheme="minorBidi"/>
            <w:b w:val="0"/>
            <w:noProof/>
            <w:sz w:val="22"/>
            <w:szCs w:val="22"/>
          </w:rPr>
          <w:tab/>
        </w:r>
        <w:r w:rsidRPr="003C6FDF">
          <w:rPr>
            <w:rStyle w:val="Hyperlink"/>
            <w:rFonts w:eastAsiaTheme="majorEastAsia" w:cs="Arial"/>
            <w:noProof/>
            <w:lang w:eastAsia="en-GB"/>
          </w:rPr>
          <w:t>For FR1 TDD (reference configuration set 1), confirm the working assumption from RAN1#110 regarding the power values and transition times.</w:t>
        </w:r>
      </w:hyperlink>
    </w:p>
    <w:p w14:paraId="057D40DD" w14:textId="24D0BFEB" w:rsidR="00C91314" w:rsidRDefault="00484175" w:rsidP="00C91314">
      <w:pPr>
        <w:pStyle w:val="TableofFigures"/>
        <w:tabs>
          <w:tab w:val="right" w:pos="9629"/>
        </w:tabs>
        <w:rPr>
          <w:rStyle w:val="Hyperlink"/>
          <w:rFonts w:eastAsiaTheme="majorEastAsia"/>
          <w:noProof/>
        </w:rPr>
      </w:pPr>
      <w:hyperlink w:anchor="_Toc115445756" w:history="1">
        <w:r w:rsidR="00C91314" w:rsidRPr="003C6FDF">
          <w:rPr>
            <w:rStyle w:val="Hyperlink"/>
            <w:rFonts w:eastAsiaTheme="majorEastAsia" w:cs="Arial"/>
            <w:noProof/>
            <w:lang w:val="en-GB" w:eastAsia="en-GB"/>
          </w:rPr>
          <w:t>Proposal 2</w:t>
        </w:r>
        <w:r w:rsidR="00C91314">
          <w:rPr>
            <w:rFonts w:asciiTheme="minorHAnsi" w:eastAsiaTheme="minorEastAsia" w:hAnsiTheme="minorHAnsi" w:cstheme="minorBidi"/>
            <w:b w:val="0"/>
            <w:noProof/>
            <w:sz w:val="22"/>
            <w:szCs w:val="22"/>
          </w:rPr>
          <w:tab/>
        </w:r>
        <w:r w:rsidR="00C91314" w:rsidRPr="003C6FDF">
          <w:rPr>
            <w:rStyle w:val="Hyperlink"/>
            <w:rFonts w:eastAsiaTheme="majorEastAsia" w:cs="Arial"/>
            <w:noProof/>
            <w:lang w:eastAsia="en-GB"/>
          </w:rPr>
          <w:t>For Cat 1</w:t>
        </w:r>
        <w:r w:rsidR="00C478E2">
          <w:rPr>
            <w:rStyle w:val="Hyperlink"/>
            <w:rFonts w:eastAsiaTheme="majorEastAsia" w:cs="Arial"/>
            <w:noProof/>
            <w:lang w:eastAsia="en-GB"/>
          </w:rPr>
          <w:t xml:space="preserve">, </w:t>
        </w:r>
        <w:r w:rsidR="00C91314" w:rsidRPr="003C6FDF">
          <w:rPr>
            <w:rStyle w:val="Hyperlink"/>
            <w:rFonts w:eastAsiaTheme="majorEastAsia" w:cs="Arial"/>
            <w:noProof/>
            <w:lang w:eastAsia="en-GB"/>
          </w:rPr>
          <w:t>FR1 FDD and FR2 TDD (reference configurations set 2 and set 3), Table 1 shows the power values for each state.</w:t>
        </w:r>
      </w:hyperlink>
    </w:p>
    <w:tbl>
      <w:tblPr>
        <w:tblStyle w:val="TableGrid"/>
        <w:tblW w:w="0" w:type="auto"/>
        <w:jc w:val="center"/>
        <w:tblLook w:val="04A0" w:firstRow="1" w:lastRow="0" w:firstColumn="1" w:lastColumn="0" w:noHBand="0" w:noVBand="1"/>
      </w:tblPr>
      <w:tblGrid>
        <w:gridCol w:w="3191"/>
        <w:gridCol w:w="1964"/>
        <w:gridCol w:w="2222"/>
      </w:tblGrid>
      <w:tr w:rsidR="00C91314" w14:paraId="3E6DA6C5" w14:textId="77777777" w:rsidTr="00A23AE7">
        <w:trPr>
          <w:jc w:val="center"/>
        </w:trPr>
        <w:tc>
          <w:tcPr>
            <w:tcW w:w="3191" w:type="dxa"/>
          </w:tcPr>
          <w:p w14:paraId="312E1B81" w14:textId="77777777" w:rsidR="00C91314" w:rsidRPr="00AE5CED" w:rsidRDefault="00C91314" w:rsidP="00A23AE7">
            <w:pPr>
              <w:jc w:val="center"/>
              <w:rPr>
                <w:rFonts w:ascii="Arial" w:hAnsi="Arial" w:cs="Arial"/>
                <w:b/>
                <w:bCs/>
                <w:sz w:val="22"/>
                <w:szCs w:val="22"/>
                <w:lang w:val="en-GB" w:eastAsia="ja-JP"/>
              </w:rPr>
            </w:pPr>
            <w:r w:rsidRPr="00AE5CED">
              <w:rPr>
                <w:rFonts w:ascii="Arial" w:hAnsi="Arial" w:cs="Arial"/>
                <w:b/>
                <w:bCs/>
                <w:sz w:val="22"/>
                <w:szCs w:val="22"/>
                <w:lang w:val="en-GB" w:eastAsia="ja-JP"/>
              </w:rPr>
              <w:t>Operation/state</w:t>
            </w:r>
          </w:p>
        </w:tc>
        <w:tc>
          <w:tcPr>
            <w:tcW w:w="1964" w:type="dxa"/>
          </w:tcPr>
          <w:p w14:paraId="50E1E6B3" w14:textId="77777777" w:rsidR="00C91314" w:rsidRPr="009F1580" w:rsidRDefault="00C91314" w:rsidP="00A23AE7">
            <w:pPr>
              <w:jc w:val="center"/>
              <w:rPr>
                <w:rFonts w:ascii="Arial" w:hAnsi="Arial" w:cs="Arial"/>
                <w:b/>
                <w:bCs/>
                <w:sz w:val="22"/>
                <w:szCs w:val="22"/>
                <w:lang w:val="en-GB" w:eastAsia="ja-JP"/>
              </w:rPr>
            </w:pPr>
            <w:r w:rsidRPr="009F1580">
              <w:rPr>
                <w:rFonts w:ascii="Arial" w:hAnsi="Arial" w:cs="Arial"/>
                <w:b/>
                <w:bCs/>
                <w:sz w:val="22"/>
                <w:szCs w:val="22"/>
                <w:lang w:val="en-GB" w:eastAsia="ja-JP"/>
              </w:rPr>
              <w:t>Power level, relative units (FR1 FDD)</w:t>
            </w:r>
          </w:p>
        </w:tc>
        <w:tc>
          <w:tcPr>
            <w:tcW w:w="2222" w:type="dxa"/>
          </w:tcPr>
          <w:p w14:paraId="055C3BC5" w14:textId="77777777" w:rsidR="00C91314" w:rsidRPr="009F1580" w:rsidRDefault="00C91314" w:rsidP="00A23AE7">
            <w:pPr>
              <w:jc w:val="center"/>
              <w:rPr>
                <w:rFonts w:ascii="Arial" w:hAnsi="Arial" w:cs="Arial"/>
                <w:b/>
                <w:bCs/>
                <w:sz w:val="22"/>
                <w:szCs w:val="22"/>
                <w:lang w:val="en-GB" w:eastAsia="ja-JP"/>
              </w:rPr>
            </w:pPr>
            <w:r w:rsidRPr="009F1580">
              <w:rPr>
                <w:rFonts w:ascii="Arial" w:hAnsi="Arial" w:cs="Arial"/>
                <w:b/>
                <w:bCs/>
                <w:sz w:val="22"/>
                <w:szCs w:val="22"/>
                <w:lang w:val="en-GB" w:eastAsia="ja-JP"/>
              </w:rPr>
              <w:t>Power level, relative units (FR2 TDD)</w:t>
            </w:r>
          </w:p>
        </w:tc>
      </w:tr>
      <w:tr w:rsidR="00C91314" w14:paraId="54A89F68" w14:textId="77777777" w:rsidTr="00A23AE7">
        <w:trPr>
          <w:jc w:val="center"/>
        </w:trPr>
        <w:tc>
          <w:tcPr>
            <w:tcW w:w="3191" w:type="dxa"/>
          </w:tcPr>
          <w:p w14:paraId="0FA3A1DF"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 xml:space="preserve">Active </w:t>
            </w:r>
            <w:r>
              <w:rPr>
                <w:rFonts w:ascii="Arial" w:hAnsi="Arial" w:cs="Arial"/>
                <w:sz w:val="22"/>
                <w:szCs w:val="22"/>
                <w:lang w:val="en-GB" w:eastAsia="ja-JP"/>
              </w:rPr>
              <w:t>DL</w:t>
            </w:r>
          </w:p>
        </w:tc>
        <w:tc>
          <w:tcPr>
            <w:tcW w:w="1964" w:type="dxa"/>
          </w:tcPr>
          <w:p w14:paraId="1385945F"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[160]</w:t>
            </w:r>
          </w:p>
        </w:tc>
        <w:tc>
          <w:tcPr>
            <w:tcW w:w="2222" w:type="dxa"/>
          </w:tcPr>
          <w:p w14:paraId="0699C85F"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 [70]</w:t>
            </w:r>
          </w:p>
        </w:tc>
      </w:tr>
      <w:tr w:rsidR="00C91314" w14:paraId="597278C7" w14:textId="77777777" w:rsidTr="00A23AE7">
        <w:trPr>
          <w:jc w:val="center"/>
        </w:trPr>
        <w:tc>
          <w:tcPr>
            <w:tcW w:w="3191" w:type="dxa"/>
          </w:tcPr>
          <w:p w14:paraId="63F829C7"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 xml:space="preserve">Active </w:t>
            </w:r>
            <w:r>
              <w:rPr>
                <w:rFonts w:ascii="Arial" w:hAnsi="Arial" w:cs="Arial"/>
                <w:sz w:val="22"/>
                <w:szCs w:val="22"/>
                <w:lang w:val="en-GB" w:eastAsia="ja-JP"/>
              </w:rPr>
              <w:t>UL</w:t>
            </w:r>
          </w:p>
        </w:tc>
        <w:tc>
          <w:tcPr>
            <w:tcW w:w="1964" w:type="dxa"/>
          </w:tcPr>
          <w:p w14:paraId="42679EB2"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w:t>
            </w:r>
            <w:r>
              <w:rPr>
                <w:rFonts w:ascii="Arial" w:hAnsi="Arial" w:cs="Arial"/>
                <w:b/>
                <w:bCs/>
                <w:sz w:val="22"/>
                <w:szCs w:val="22"/>
                <w:lang w:val="en-GB" w:eastAsia="ja-JP"/>
              </w:rPr>
              <w:t>90</w:t>
            </w:r>
            <w:r w:rsidRPr="00427CF0">
              <w:rPr>
                <w:rFonts w:ascii="Arial" w:hAnsi="Arial" w:cs="Arial"/>
                <w:b/>
                <w:sz w:val="22"/>
                <w:szCs w:val="22"/>
                <w:lang w:val="en-GB" w:eastAsia="ja-JP"/>
              </w:rPr>
              <w:t>]</w:t>
            </w:r>
          </w:p>
        </w:tc>
        <w:tc>
          <w:tcPr>
            <w:tcW w:w="2222" w:type="dxa"/>
          </w:tcPr>
          <w:p w14:paraId="1C3FDF9E"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[40] </w:t>
            </w:r>
          </w:p>
        </w:tc>
      </w:tr>
      <w:tr w:rsidR="00C91314" w14:paraId="5231B086" w14:textId="77777777" w:rsidTr="00A23AE7">
        <w:trPr>
          <w:jc w:val="center"/>
        </w:trPr>
        <w:tc>
          <w:tcPr>
            <w:tcW w:w="3191" w:type="dxa"/>
          </w:tcPr>
          <w:p w14:paraId="179055F8"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“Micro”-sleep</w:t>
            </w:r>
          </w:p>
        </w:tc>
        <w:tc>
          <w:tcPr>
            <w:tcW w:w="1964" w:type="dxa"/>
          </w:tcPr>
          <w:p w14:paraId="173EBF3F"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w:t>
            </w:r>
            <w:r>
              <w:rPr>
                <w:rFonts w:ascii="Arial" w:hAnsi="Arial" w:cs="Arial"/>
                <w:b/>
                <w:bCs/>
                <w:sz w:val="22"/>
                <w:szCs w:val="22"/>
                <w:lang w:val="en-GB" w:eastAsia="ja-JP"/>
              </w:rPr>
              <w:t>50</w:t>
            </w:r>
            <w:r w:rsidRPr="00427CF0">
              <w:rPr>
                <w:rFonts w:ascii="Arial" w:hAnsi="Arial" w:cs="Arial"/>
                <w:b/>
                <w:sz w:val="22"/>
                <w:szCs w:val="22"/>
                <w:lang w:val="en-GB" w:eastAsia="ja-JP"/>
              </w:rPr>
              <w:t>]</w:t>
            </w:r>
          </w:p>
        </w:tc>
        <w:tc>
          <w:tcPr>
            <w:tcW w:w="2222" w:type="dxa"/>
          </w:tcPr>
          <w:p w14:paraId="5D3B978C"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[20] </w:t>
            </w:r>
          </w:p>
        </w:tc>
      </w:tr>
      <w:tr w:rsidR="00C91314" w14:paraId="195F05E5" w14:textId="77777777" w:rsidTr="00A23AE7">
        <w:trPr>
          <w:jc w:val="center"/>
        </w:trPr>
        <w:tc>
          <w:tcPr>
            <w:tcW w:w="3191" w:type="dxa"/>
          </w:tcPr>
          <w:p w14:paraId="574DD647"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t>“Light”-sleep</w:t>
            </w:r>
          </w:p>
        </w:tc>
        <w:tc>
          <w:tcPr>
            <w:tcW w:w="1964" w:type="dxa"/>
          </w:tcPr>
          <w:p w14:paraId="60223436"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w:t>
            </w:r>
            <w:r w:rsidRPr="00427CF0">
              <w:rPr>
                <w:rFonts w:ascii="Arial" w:hAnsi="Arial" w:cs="Arial"/>
                <w:b/>
                <w:bCs/>
                <w:sz w:val="22"/>
                <w:szCs w:val="22"/>
                <w:lang w:val="en-GB" w:eastAsia="ja-JP"/>
              </w:rPr>
              <w:t>2</w:t>
            </w:r>
            <w:r>
              <w:rPr>
                <w:rFonts w:ascii="Arial" w:hAnsi="Arial" w:cs="Arial"/>
                <w:b/>
                <w:bCs/>
                <w:sz w:val="22"/>
                <w:szCs w:val="22"/>
                <w:lang w:val="en-GB" w:eastAsia="ja-JP"/>
              </w:rPr>
              <w:t>3</w:t>
            </w:r>
            <w:r w:rsidRPr="00427CF0">
              <w:rPr>
                <w:rFonts w:ascii="Arial" w:hAnsi="Arial" w:cs="Arial"/>
                <w:b/>
                <w:sz w:val="22"/>
                <w:szCs w:val="22"/>
                <w:lang w:val="en-GB" w:eastAsia="ja-JP"/>
              </w:rPr>
              <w:t xml:space="preserve">] </w:t>
            </w:r>
          </w:p>
        </w:tc>
        <w:tc>
          <w:tcPr>
            <w:tcW w:w="2222" w:type="dxa"/>
          </w:tcPr>
          <w:p w14:paraId="1B39F454"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[15] </w:t>
            </w:r>
          </w:p>
        </w:tc>
      </w:tr>
      <w:tr w:rsidR="00C91314" w14:paraId="59C22BC6" w14:textId="77777777" w:rsidTr="00A23AE7">
        <w:trPr>
          <w:trHeight w:val="107"/>
          <w:jc w:val="center"/>
        </w:trPr>
        <w:tc>
          <w:tcPr>
            <w:tcW w:w="3191" w:type="dxa"/>
          </w:tcPr>
          <w:p w14:paraId="6D71F1B0" w14:textId="77777777" w:rsidR="00C91314" w:rsidRPr="00AE5CED" w:rsidRDefault="00C91314" w:rsidP="00A23AE7">
            <w:pPr>
              <w:jc w:val="center"/>
              <w:rPr>
                <w:rFonts w:ascii="Arial" w:hAnsi="Arial" w:cs="Arial"/>
                <w:sz w:val="22"/>
                <w:szCs w:val="22"/>
                <w:lang w:val="en-GB" w:eastAsia="ja-JP"/>
              </w:rPr>
            </w:pPr>
            <w:r w:rsidRPr="00AE5CED">
              <w:rPr>
                <w:rFonts w:ascii="Arial" w:hAnsi="Arial" w:cs="Arial"/>
                <w:sz w:val="22"/>
                <w:szCs w:val="22"/>
                <w:lang w:val="en-GB" w:eastAsia="ja-JP"/>
              </w:rPr>
              <w:lastRenderedPageBreak/>
              <w:t>“Deep”-sleep</w:t>
            </w:r>
          </w:p>
        </w:tc>
        <w:tc>
          <w:tcPr>
            <w:tcW w:w="1964" w:type="dxa"/>
          </w:tcPr>
          <w:p w14:paraId="4751E26D"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1 </w:t>
            </w:r>
          </w:p>
        </w:tc>
        <w:tc>
          <w:tcPr>
            <w:tcW w:w="2222" w:type="dxa"/>
          </w:tcPr>
          <w:p w14:paraId="2B68423F" w14:textId="77777777" w:rsidR="00C91314" w:rsidRPr="00427CF0" w:rsidRDefault="00C91314" w:rsidP="00A23AE7">
            <w:pPr>
              <w:jc w:val="center"/>
              <w:rPr>
                <w:rFonts w:ascii="Arial" w:hAnsi="Arial" w:cs="Arial"/>
                <w:b/>
                <w:sz w:val="22"/>
                <w:szCs w:val="22"/>
                <w:lang w:val="en-GB" w:eastAsia="ja-JP"/>
              </w:rPr>
            </w:pPr>
            <w:r w:rsidRPr="00427CF0">
              <w:rPr>
                <w:rFonts w:ascii="Arial" w:hAnsi="Arial" w:cs="Arial"/>
                <w:b/>
                <w:sz w:val="22"/>
                <w:szCs w:val="22"/>
                <w:lang w:val="en-GB" w:eastAsia="ja-JP"/>
              </w:rPr>
              <w:t xml:space="preserve">1 </w:t>
            </w:r>
          </w:p>
        </w:tc>
      </w:tr>
    </w:tbl>
    <w:p w14:paraId="09163050" w14:textId="77777777" w:rsidR="00C91314" w:rsidRPr="000553FB" w:rsidRDefault="00C91314" w:rsidP="00C91314">
      <w:pPr>
        <w:rPr>
          <w:rFonts w:eastAsiaTheme="minorEastAsia"/>
        </w:rPr>
      </w:pPr>
    </w:p>
    <w:p w14:paraId="33481753" w14:textId="77777777" w:rsidR="00C91314" w:rsidRDefault="00484175" w:rsidP="00C91314">
      <w:pPr>
        <w:pStyle w:val="TableofFigures"/>
        <w:tabs>
          <w:tab w:val="right" w:pos="9629"/>
        </w:tabs>
        <w:rPr>
          <w:rStyle w:val="Hyperlink"/>
          <w:rFonts w:eastAsiaTheme="majorEastAsia"/>
          <w:noProof/>
        </w:rPr>
      </w:pPr>
      <w:hyperlink w:anchor="_Toc115445757" w:history="1">
        <w:r w:rsidR="00C91314" w:rsidRPr="003C6FDF">
          <w:rPr>
            <w:rStyle w:val="Hyperlink"/>
            <w:rFonts w:eastAsiaTheme="majorEastAsia" w:cs="Arial"/>
            <w:noProof/>
            <w:lang w:val="en-GB" w:eastAsia="en-GB"/>
          </w:rPr>
          <w:t>Proposal 3</w:t>
        </w:r>
        <w:r w:rsidR="00C91314">
          <w:rPr>
            <w:rFonts w:asciiTheme="minorHAnsi" w:eastAsiaTheme="minorEastAsia" w:hAnsiTheme="minorHAnsi" w:cstheme="minorBidi"/>
            <w:b w:val="0"/>
            <w:noProof/>
            <w:sz w:val="22"/>
            <w:szCs w:val="22"/>
          </w:rPr>
          <w:tab/>
        </w:r>
        <w:r w:rsidR="00C91314" w:rsidRPr="003C6FDF">
          <w:rPr>
            <w:rStyle w:val="Hyperlink"/>
            <w:rFonts w:eastAsiaTheme="majorEastAsia" w:cs="Arial"/>
            <w:noProof/>
            <w:lang w:eastAsia="en-GB"/>
          </w:rPr>
          <w:t>For Cat 1, the additional transition energy for each state and reference configuration is depicted in Table 2.</w:t>
        </w:r>
      </w:hyperlink>
    </w:p>
    <w:tbl>
      <w:tblPr>
        <w:tblW w:w="6011" w:type="dxa"/>
        <w:tblInd w:w="980" w:type="dxa"/>
        <w:tblLook w:val="04A0" w:firstRow="1" w:lastRow="0" w:firstColumn="1" w:lastColumn="0" w:noHBand="0" w:noVBand="1"/>
      </w:tblPr>
      <w:tblGrid>
        <w:gridCol w:w="2700"/>
        <w:gridCol w:w="1170"/>
        <w:gridCol w:w="1080"/>
        <w:gridCol w:w="1061"/>
      </w:tblGrid>
      <w:tr w:rsidR="00C91314" w:rsidRPr="003569CC" w14:paraId="0BA0A322" w14:textId="77777777" w:rsidTr="00A23AE7">
        <w:trPr>
          <w:trHeight w:val="44"/>
        </w:trPr>
        <w:tc>
          <w:tcPr>
            <w:tcW w:w="2700" w:type="dxa"/>
            <w:vMerge w:val="restart"/>
            <w:tcBorders>
              <w:top w:val="single" w:sz="8" w:space="0" w:color="auto"/>
              <w:left w:val="single" w:sz="8" w:space="0" w:color="auto"/>
              <w:bottom w:val="nil"/>
              <w:right w:val="single" w:sz="8" w:space="0" w:color="auto"/>
            </w:tcBorders>
            <w:shd w:val="clear" w:color="auto" w:fill="auto"/>
            <w:vAlign w:val="center"/>
            <w:hideMark/>
          </w:tcPr>
          <w:p w14:paraId="6FB38FB6" w14:textId="77777777" w:rsidR="00C91314" w:rsidRPr="004108ED" w:rsidRDefault="00C91314" w:rsidP="00A23AE7">
            <w:pPr>
              <w:jc w:val="both"/>
              <w:rPr>
                <w:rFonts w:ascii="Arial" w:hAnsi="Arial" w:cs="Arial"/>
                <w:b/>
                <w:bCs/>
                <w:color w:val="000000"/>
                <w:sz w:val="20"/>
                <w:szCs w:val="20"/>
              </w:rPr>
            </w:pPr>
            <w:r w:rsidRPr="004108ED">
              <w:rPr>
                <w:rFonts w:ascii="Arial" w:hAnsi="Arial" w:cs="Arial"/>
                <w:b/>
                <w:bCs/>
                <w:color w:val="000000"/>
                <w:sz w:val="20"/>
                <w:szCs w:val="20"/>
                <w:lang w:val="en-GB" w:eastAsia="ja-JP"/>
              </w:rPr>
              <w:t>Transitions</w:t>
            </w:r>
          </w:p>
          <w:p w14:paraId="569D1AAC" w14:textId="77777777" w:rsidR="00C91314" w:rsidRPr="004108ED" w:rsidRDefault="00C91314" w:rsidP="00A23AE7">
            <w:pPr>
              <w:jc w:val="both"/>
              <w:rPr>
                <w:rFonts w:ascii="Arial" w:hAnsi="Arial" w:cs="Arial"/>
                <w:b/>
                <w:bCs/>
                <w:color w:val="000000"/>
                <w:sz w:val="20"/>
                <w:szCs w:val="20"/>
              </w:rPr>
            </w:pPr>
            <w:r w:rsidRPr="004108ED">
              <w:rPr>
                <w:rFonts w:ascii="Arial" w:hAnsi="Arial" w:cs="Arial"/>
                <w:b/>
                <w:bCs/>
                <w:color w:val="000000"/>
                <w:sz w:val="20"/>
                <w:szCs w:val="20"/>
              </w:rPr>
              <w:t> </w:t>
            </w:r>
          </w:p>
        </w:tc>
        <w:tc>
          <w:tcPr>
            <w:tcW w:w="3311" w:type="dxa"/>
            <w:gridSpan w:val="3"/>
            <w:tcBorders>
              <w:top w:val="single" w:sz="8" w:space="0" w:color="auto"/>
              <w:left w:val="nil"/>
              <w:bottom w:val="single" w:sz="8" w:space="0" w:color="auto"/>
              <w:right w:val="single" w:sz="8" w:space="0" w:color="auto"/>
            </w:tcBorders>
            <w:shd w:val="clear" w:color="auto" w:fill="auto"/>
            <w:noWrap/>
            <w:vAlign w:val="bottom"/>
            <w:hideMark/>
          </w:tcPr>
          <w:p w14:paraId="64152581" w14:textId="77777777" w:rsidR="00C91314" w:rsidRPr="004108ED" w:rsidRDefault="00C91314" w:rsidP="00A23AE7">
            <w:pPr>
              <w:rPr>
                <w:rFonts w:ascii="Calibri" w:hAnsi="Calibri" w:cs="Calibri"/>
                <w:color w:val="000000"/>
                <w:sz w:val="20"/>
                <w:szCs w:val="20"/>
              </w:rPr>
            </w:pPr>
            <w:r w:rsidRPr="004108ED">
              <w:rPr>
                <w:rFonts w:ascii="Calibri" w:hAnsi="Calibri" w:cs="Calibri"/>
                <w:color w:val="000000"/>
                <w:sz w:val="20"/>
                <w:szCs w:val="20"/>
              </w:rPr>
              <w:t> </w:t>
            </w:r>
          </w:p>
          <w:p w14:paraId="1A4CAAB8" w14:textId="77777777" w:rsidR="00C91314" w:rsidRPr="00E57BD5" w:rsidRDefault="00C91314" w:rsidP="00A23AE7">
            <w:pPr>
              <w:jc w:val="center"/>
              <w:rPr>
                <w:rFonts w:ascii="Arial" w:hAnsi="Arial" w:cs="Arial"/>
                <w:b/>
                <w:bCs/>
                <w:color w:val="000000"/>
                <w:sz w:val="20"/>
                <w:szCs w:val="20"/>
              </w:rPr>
            </w:pPr>
            <w:r w:rsidRPr="004108ED">
              <w:rPr>
                <w:rFonts w:ascii="Arial" w:hAnsi="Arial" w:cs="Arial"/>
                <w:b/>
                <w:bCs/>
                <w:color w:val="000000"/>
                <w:sz w:val="20"/>
                <w:szCs w:val="20"/>
                <w:lang w:val="en-GB" w:eastAsia="ja-JP"/>
              </w:rPr>
              <w:t xml:space="preserve">Additional transition energy (Relative power x </w:t>
            </w:r>
            <w:r w:rsidRPr="003569CC">
              <w:rPr>
                <w:rFonts w:ascii="Arial" w:hAnsi="Arial" w:cs="Arial"/>
                <w:b/>
                <w:color w:val="000000"/>
                <w:sz w:val="20"/>
                <w:szCs w:val="20"/>
                <w:lang w:val="en-GB" w:eastAsia="ja-JP"/>
              </w:rPr>
              <w:t>ms</w:t>
            </w:r>
            <w:r w:rsidRPr="004108ED">
              <w:rPr>
                <w:rFonts w:ascii="Arial" w:hAnsi="Arial" w:cs="Arial"/>
                <w:b/>
                <w:bCs/>
                <w:color w:val="000000"/>
                <w:sz w:val="20"/>
                <w:szCs w:val="20"/>
                <w:lang w:val="en-GB" w:eastAsia="ja-JP"/>
              </w:rPr>
              <w:t>)</w:t>
            </w:r>
          </w:p>
          <w:p w14:paraId="0A3E1B0E" w14:textId="77777777" w:rsidR="00C91314" w:rsidRPr="004108ED" w:rsidRDefault="00C91314" w:rsidP="00A23AE7">
            <w:pPr>
              <w:jc w:val="center"/>
              <w:rPr>
                <w:rFonts w:ascii="Arial" w:hAnsi="Arial" w:cs="Arial"/>
                <w:b/>
                <w:bCs/>
                <w:color w:val="000000"/>
                <w:sz w:val="20"/>
                <w:szCs w:val="20"/>
              </w:rPr>
            </w:pPr>
            <w:r w:rsidRPr="004108ED">
              <w:rPr>
                <w:rFonts w:ascii="Arial" w:hAnsi="Arial" w:cs="Arial"/>
                <w:b/>
                <w:bCs/>
                <w:color w:val="000000"/>
                <w:sz w:val="20"/>
                <w:szCs w:val="20"/>
              </w:rPr>
              <w:t> </w:t>
            </w:r>
          </w:p>
        </w:tc>
      </w:tr>
      <w:tr w:rsidR="00C91314" w:rsidRPr="003569CC" w14:paraId="69A87ACE" w14:textId="77777777" w:rsidTr="00A23AE7">
        <w:trPr>
          <w:trHeight w:val="198"/>
        </w:trPr>
        <w:tc>
          <w:tcPr>
            <w:tcW w:w="2700" w:type="dxa"/>
            <w:vMerge/>
            <w:tcBorders>
              <w:left w:val="single" w:sz="8" w:space="0" w:color="auto"/>
              <w:bottom w:val="single" w:sz="8" w:space="0" w:color="auto"/>
              <w:right w:val="single" w:sz="8" w:space="0" w:color="auto"/>
            </w:tcBorders>
            <w:shd w:val="clear" w:color="auto" w:fill="auto"/>
            <w:vAlign w:val="center"/>
            <w:hideMark/>
          </w:tcPr>
          <w:p w14:paraId="2C9F07ED" w14:textId="77777777" w:rsidR="00C91314" w:rsidRDefault="00C91314" w:rsidP="00A23AE7">
            <w:pPr>
              <w:jc w:val="both"/>
              <w:rPr>
                <w:rFonts w:ascii="Arial" w:hAnsi="Arial" w:cs="Arial"/>
                <w:b/>
                <w:bCs/>
                <w:color w:val="000000"/>
                <w:sz w:val="22"/>
                <w:szCs w:val="22"/>
              </w:rPr>
            </w:pPr>
          </w:p>
        </w:tc>
        <w:tc>
          <w:tcPr>
            <w:tcW w:w="1170" w:type="dxa"/>
            <w:tcBorders>
              <w:top w:val="nil"/>
              <w:left w:val="nil"/>
              <w:bottom w:val="single" w:sz="8" w:space="0" w:color="auto"/>
              <w:right w:val="single" w:sz="8" w:space="0" w:color="auto"/>
            </w:tcBorders>
            <w:shd w:val="clear" w:color="auto" w:fill="auto"/>
            <w:noWrap/>
            <w:vAlign w:val="bottom"/>
            <w:hideMark/>
          </w:tcPr>
          <w:p w14:paraId="6BFFC7E4" w14:textId="77777777" w:rsidR="00C91314" w:rsidRDefault="00C91314" w:rsidP="00A23AE7">
            <w:pPr>
              <w:rPr>
                <w:rFonts w:ascii="Arial" w:hAnsi="Arial" w:cs="Arial"/>
                <w:color w:val="000000"/>
                <w:sz w:val="20"/>
                <w:szCs w:val="20"/>
              </w:rPr>
            </w:pPr>
            <w:r w:rsidRPr="004108ED">
              <w:rPr>
                <w:rFonts w:ascii="Arial" w:hAnsi="Arial" w:cs="Arial"/>
                <w:color w:val="000000"/>
                <w:sz w:val="20"/>
                <w:szCs w:val="20"/>
              </w:rPr>
              <w:t>FR1-TDD</w:t>
            </w:r>
          </w:p>
          <w:p w14:paraId="4EA469E4" w14:textId="77777777" w:rsidR="00C91314" w:rsidRPr="004108ED" w:rsidRDefault="00C91314" w:rsidP="00A23AE7">
            <w:pPr>
              <w:rPr>
                <w:rFonts w:ascii="Arial" w:hAnsi="Arial" w:cs="Arial"/>
                <w:color w:val="000000"/>
                <w:sz w:val="20"/>
                <w:szCs w:val="20"/>
              </w:rPr>
            </w:pPr>
            <w:r>
              <w:rPr>
                <w:rFonts w:ascii="Arial" w:hAnsi="Arial" w:cs="Arial"/>
                <w:color w:val="000000"/>
                <w:sz w:val="20"/>
                <w:szCs w:val="20"/>
              </w:rPr>
              <w:t>Set 1</w:t>
            </w:r>
          </w:p>
        </w:tc>
        <w:tc>
          <w:tcPr>
            <w:tcW w:w="1080" w:type="dxa"/>
            <w:tcBorders>
              <w:top w:val="nil"/>
              <w:left w:val="nil"/>
              <w:bottom w:val="single" w:sz="8" w:space="0" w:color="auto"/>
              <w:right w:val="single" w:sz="8" w:space="0" w:color="auto"/>
            </w:tcBorders>
            <w:shd w:val="clear" w:color="auto" w:fill="auto"/>
            <w:noWrap/>
            <w:vAlign w:val="bottom"/>
            <w:hideMark/>
          </w:tcPr>
          <w:p w14:paraId="147F379B" w14:textId="77777777" w:rsidR="00C91314" w:rsidRDefault="00C91314" w:rsidP="00A23AE7">
            <w:pPr>
              <w:rPr>
                <w:rFonts w:ascii="Arial" w:hAnsi="Arial" w:cs="Arial"/>
                <w:color w:val="000000"/>
                <w:sz w:val="20"/>
                <w:szCs w:val="20"/>
              </w:rPr>
            </w:pPr>
            <w:r w:rsidRPr="004108ED">
              <w:rPr>
                <w:rFonts w:ascii="Arial" w:hAnsi="Arial" w:cs="Arial"/>
                <w:color w:val="000000"/>
                <w:sz w:val="20"/>
                <w:szCs w:val="20"/>
              </w:rPr>
              <w:t>FR1-FDD</w:t>
            </w:r>
          </w:p>
          <w:p w14:paraId="6F84FEBC" w14:textId="77777777" w:rsidR="00C91314" w:rsidRPr="004108ED" w:rsidRDefault="00C91314" w:rsidP="00A23AE7">
            <w:pPr>
              <w:rPr>
                <w:rFonts w:ascii="Arial" w:hAnsi="Arial" w:cs="Arial"/>
                <w:color w:val="000000"/>
                <w:sz w:val="20"/>
                <w:szCs w:val="20"/>
              </w:rPr>
            </w:pPr>
            <w:r>
              <w:rPr>
                <w:rFonts w:ascii="Arial" w:hAnsi="Arial" w:cs="Arial"/>
                <w:color w:val="000000"/>
                <w:sz w:val="20"/>
                <w:szCs w:val="20"/>
              </w:rPr>
              <w:t>Set 2</w:t>
            </w:r>
          </w:p>
        </w:tc>
        <w:tc>
          <w:tcPr>
            <w:tcW w:w="1061" w:type="dxa"/>
            <w:tcBorders>
              <w:top w:val="nil"/>
              <w:left w:val="nil"/>
              <w:bottom w:val="single" w:sz="8" w:space="0" w:color="auto"/>
              <w:right w:val="single" w:sz="8" w:space="0" w:color="auto"/>
            </w:tcBorders>
            <w:shd w:val="clear" w:color="auto" w:fill="auto"/>
            <w:noWrap/>
            <w:vAlign w:val="bottom"/>
            <w:hideMark/>
          </w:tcPr>
          <w:p w14:paraId="5C2D72CC" w14:textId="77777777" w:rsidR="00C91314" w:rsidRDefault="00C91314" w:rsidP="00A23AE7">
            <w:pPr>
              <w:rPr>
                <w:rFonts w:ascii="Arial" w:hAnsi="Arial" w:cs="Arial"/>
                <w:color w:val="000000"/>
                <w:sz w:val="20"/>
                <w:szCs w:val="20"/>
              </w:rPr>
            </w:pPr>
            <w:r w:rsidRPr="004108ED">
              <w:rPr>
                <w:rFonts w:ascii="Arial" w:hAnsi="Arial" w:cs="Arial"/>
                <w:color w:val="000000"/>
                <w:sz w:val="20"/>
                <w:szCs w:val="20"/>
              </w:rPr>
              <w:t>FR2</w:t>
            </w:r>
          </w:p>
          <w:p w14:paraId="5699E9BA" w14:textId="77777777" w:rsidR="00C91314" w:rsidRPr="004108ED" w:rsidRDefault="00C91314" w:rsidP="00A23AE7">
            <w:pPr>
              <w:rPr>
                <w:rFonts w:ascii="Arial" w:hAnsi="Arial" w:cs="Arial"/>
                <w:color w:val="000000"/>
                <w:sz w:val="20"/>
                <w:szCs w:val="20"/>
              </w:rPr>
            </w:pPr>
            <w:r>
              <w:rPr>
                <w:rFonts w:ascii="Arial" w:hAnsi="Arial" w:cs="Arial"/>
                <w:color w:val="000000"/>
                <w:sz w:val="20"/>
                <w:szCs w:val="20"/>
              </w:rPr>
              <w:t>Set 3</w:t>
            </w:r>
          </w:p>
        </w:tc>
      </w:tr>
      <w:tr w:rsidR="00C91314" w:rsidRPr="003569CC" w14:paraId="575385C0" w14:textId="77777777" w:rsidTr="00A23AE7">
        <w:trPr>
          <w:trHeight w:val="237"/>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7F7C22CC" w14:textId="77777777" w:rsidR="00C91314" w:rsidRPr="004108ED" w:rsidRDefault="00C91314" w:rsidP="00A23AE7">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microsleep</w:t>
            </w:r>
          </w:p>
        </w:tc>
        <w:tc>
          <w:tcPr>
            <w:tcW w:w="1170" w:type="dxa"/>
            <w:tcBorders>
              <w:top w:val="nil"/>
              <w:left w:val="nil"/>
              <w:bottom w:val="single" w:sz="8" w:space="0" w:color="auto"/>
              <w:right w:val="single" w:sz="8" w:space="0" w:color="auto"/>
            </w:tcBorders>
            <w:shd w:val="clear" w:color="auto" w:fill="auto"/>
            <w:vAlign w:val="center"/>
            <w:hideMark/>
          </w:tcPr>
          <w:p w14:paraId="584FF6E0"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0</w:t>
            </w:r>
          </w:p>
        </w:tc>
        <w:tc>
          <w:tcPr>
            <w:tcW w:w="1080" w:type="dxa"/>
            <w:tcBorders>
              <w:top w:val="nil"/>
              <w:left w:val="nil"/>
              <w:bottom w:val="single" w:sz="8" w:space="0" w:color="auto"/>
              <w:right w:val="single" w:sz="8" w:space="0" w:color="auto"/>
            </w:tcBorders>
            <w:shd w:val="clear" w:color="auto" w:fill="auto"/>
            <w:vAlign w:val="center"/>
            <w:hideMark/>
          </w:tcPr>
          <w:p w14:paraId="0EBED881"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0</w:t>
            </w:r>
          </w:p>
        </w:tc>
        <w:tc>
          <w:tcPr>
            <w:tcW w:w="1061" w:type="dxa"/>
            <w:tcBorders>
              <w:top w:val="nil"/>
              <w:left w:val="nil"/>
              <w:bottom w:val="single" w:sz="8" w:space="0" w:color="auto"/>
              <w:right w:val="single" w:sz="8" w:space="0" w:color="auto"/>
            </w:tcBorders>
            <w:shd w:val="clear" w:color="auto" w:fill="auto"/>
            <w:vAlign w:val="center"/>
            <w:hideMark/>
          </w:tcPr>
          <w:p w14:paraId="4A847A45"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0</w:t>
            </w:r>
          </w:p>
        </w:tc>
      </w:tr>
      <w:tr w:rsidR="00C91314" w:rsidRPr="003569CC" w14:paraId="2AAC743B" w14:textId="77777777" w:rsidTr="00A23AE7">
        <w:trPr>
          <w:trHeight w:val="123"/>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3A3F0B0A" w14:textId="77777777" w:rsidR="00C91314" w:rsidRPr="004108ED" w:rsidRDefault="00C91314" w:rsidP="00A23AE7">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light-sleep</w:t>
            </w:r>
          </w:p>
        </w:tc>
        <w:tc>
          <w:tcPr>
            <w:tcW w:w="1170" w:type="dxa"/>
            <w:tcBorders>
              <w:top w:val="nil"/>
              <w:left w:val="nil"/>
              <w:bottom w:val="single" w:sz="8" w:space="0" w:color="auto"/>
              <w:right w:val="single" w:sz="8" w:space="0" w:color="auto"/>
            </w:tcBorders>
            <w:shd w:val="clear" w:color="auto" w:fill="auto"/>
            <w:vAlign w:val="center"/>
            <w:hideMark/>
          </w:tcPr>
          <w:p w14:paraId="1F9754E1"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[90]</w:t>
            </w:r>
          </w:p>
        </w:tc>
        <w:tc>
          <w:tcPr>
            <w:tcW w:w="1080" w:type="dxa"/>
            <w:tcBorders>
              <w:top w:val="nil"/>
              <w:left w:val="nil"/>
              <w:bottom w:val="single" w:sz="8" w:space="0" w:color="auto"/>
              <w:right w:val="single" w:sz="8" w:space="0" w:color="auto"/>
            </w:tcBorders>
            <w:shd w:val="clear" w:color="auto" w:fill="auto"/>
            <w:vAlign w:val="center"/>
            <w:hideMark/>
          </w:tcPr>
          <w:p w14:paraId="0B9FF1D7"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w:t>
            </w:r>
            <w:r w:rsidRPr="003569CC">
              <w:rPr>
                <w:rFonts w:ascii="Arial" w:hAnsi="Arial" w:cs="Arial"/>
                <w:b/>
                <w:bCs/>
                <w:color w:val="000000"/>
                <w:sz w:val="20"/>
                <w:szCs w:val="20"/>
                <w:lang w:val="en-GB" w:eastAsia="ja-JP"/>
              </w:rPr>
              <w:t>80</w:t>
            </w:r>
            <w:r w:rsidRPr="003569CC">
              <w:rPr>
                <w:rFonts w:ascii="Arial" w:hAnsi="Arial" w:cs="Arial"/>
                <w:b/>
                <w:color w:val="000000"/>
                <w:sz w:val="20"/>
                <w:szCs w:val="20"/>
                <w:lang w:val="en-GB" w:eastAsia="ja-JP"/>
              </w:rPr>
              <w:t>]</w:t>
            </w:r>
          </w:p>
        </w:tc>
        <w:tc>
          <w:tcPr>
            <w:tcW w:w="1061" w:type="dxa"/>
            <w:tcBorders>
              <w:top w:val="nil"/>
              <w:left w:val="nil"/>
              <w:bottom w:val="single" w:sz="8" w:space="0" w:color="auto"/>
              <w:right w:val="single" w:sz="8" w:space="0" w:color="auto"/>
            </w:tcBorders>
            <w:shd w:val="clear" w:color="auto" w:fill="auto"/>
            <w:vAlign w:val="center"/>
            <w:hideMark/>
          </w:tcPr>
          <w:p w14:paraId="120D7E21"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[15]</w:t>
            </w:r>
          </w:p>
        </w:tc>
      </w:tr>
      <w:tr w:rsidR="00C91314" w:rsidRPr="003569CC" w14:paraId="56856A3A" w14:textId="77777777" w:rsidTr="00A23AE7">
        <w:trPr>
          <w:trHeight w:val="223"/>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34F3D6C6" w14:textId="77777777" w:rsidR="00C91314" w:rsidRPr="004108ED" w:rsidRDefault="00C91314" w:rsidP="00A23AE7">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deep-sleep</w:t>
            </w:r>
          </w:p>
        </w:tc>
        <w:tc>
          <w:tcPr>
            <w:tcW w:w="1170" w:type="dxa"/>
            <w:tcBorders>
              <w:top w:val="nil"/>
              <w:left w:val="nil"/>
              <w:bottom w:val="single" w:sz="8" w:space="0" w:color="auto"/>
              <w:right w:val="single" w:sz="8" w:space="0" w:color="auto"/>
            </w:tcBorders>
            <w:shd w:val="clear" w:color="auto" w:fill="auto"/>
            <w:vAlign w:val="center"/>
            <w:hideMark/>
          </w:tcPr>
          <w:p w14:paraId="09832D85" w14:textId="77777777" w:rsidR="00C91314" w:rsidRPr="003569CC" w:rsidRDefault="00C91314" w:rsidP="00A23AE7">
            <w:pPr>
              <w:jc w:val="center"/>
              <w:rPr>
                <w:rFonts w:ascii="Arial" w:hAnsi="Arial" w:cs="Arial"/>
                <w:b/>
                <w:color w:val="000000"/>
                <w:sz w:val="20"/>
                <w:szCs w:val="20"/>
              </w:rPr>
            </w:pPr>
            <w:r w:rsidRPr="003569CC">
              <w:rPr>
                <w:rFonts w:ascii="Arial" w:hAnsi="Arial" w:cs="Arial"/>
                <w:b/>
                <w:bCs/>
                <w:color w:val="000000"/>
                <w:sz w:val="20"/>
                <w:szCs w:val="20"/>
                <w:lang w:val="en-GB" w:eastAsia="ja-JP"/>
              </w:rPr>
              <w:t>[810]</w:t>
            </w:r>
          </w:p>
        </w:tc>
        <w:tc>
          <w:tcPr>
            <w:tcW w:w="1080" w:type="dxa"/>
            <w:tcBorders>
              <w:top w:val="nil"/>
              <w:left w:val="nil"/>
              <w:bottom w:val="single" w:sz="8" w:space="0" w:color="auto"/>
              <w:right w:val="single" w:sz="8" w:space="0" w:color="auto"/>
            </w:tcBorders>
            <w:shd w:val="clear" w:color="auto" w:fill="auto"/>
            <w:vAlign w:val="center"/>
            <w:hideMark/>
          </w:tcPr>
          <w:p w14:paraId="0875F4A7"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[76</w:t>
            </w:r>
            <w:r w:rsidRPr="003569CC" w:rsidDel="001710B2">
              <w:rPr>
                <w:rFonts w:ascii="Arial" w:hAnsi="Arial" w:cs="Arial"/>
                <w:b/>
                <w:color w:val="000000"/>
                <w:sz w:val="20"/>
                <w:szCs w:val="20"/>
                <w:lang w:val="en-GB" w:eastAsia="ja-JP"/>
              </w:rPr>
              <w:t>0</w:t>
            </w:r>
            <w:r w:rsidRPr="003569CC">
              <w:rPr>
                <w:rFonts w:ascii="Arial" w:hAnsi="Arial" w:cs="Arial"/>
                <w:b/>
                <w:color w:val="000000"/>
                <w:sz w:val="20"/>
                <w:szCs w:val="20"/>
                <w:lang w:val="en-GB" w:eastAsia="ja-JP"/>
              </w:rPr>
              <w:t>]</w:t>
            </w:r>
          </w:p>
        </w:tc>
        <w:tc>
          <w:tcPr>
            <w:tcW w:w="1061" w:type="dxa"/>
            <w:tcBorders>
              <w:top w:val="nil"/>
              <w:left w:val="nil"/>
              <w:bottom w:val="single" w:sz="8" w:space="0" w:color="auto"/>
              <w:right w:val="single" w:sz="8" w:space="0" w:color="auto"/>
            </w:tcBorders>
            <w:shd w:val="clear" w:color="auto" w:fill="auto"/>
            <w:vAlign w:val="center"/>
            <w:hideMark/>
          </w:tcPr>
          <w:p w14:paraId="30375A06" w14:textId="77777777" w:rsidR="00C91314" w:rsidRPr="003569CC" w:rsidRDefault="00C91314" w:rsidP="00A23AE7">
            <w:pPr>
              <w:jc w:val="center"/>
              <w:rPr>
                <w:rFonts w:ascii="Arial" w:hAnsi="Arial" w:cs="Arial"/>
                <w:b/>
                <w:color w:val="000000"/>
                <w:sz w:val="20"/>
                <w:szCs w:val="20"/>
              </w:rPr>
            </w:pPr>
            <w:r w:rsidRPr="003569CC">
              <w:rPr>
                <w:rFonts w:ascii="Arial" w:hAnsi="Arial" w:cs="Arial"/>
                <w:b/>
                <w:color w:val="000000"/>
                <w:sz w:val="20"/>
                <w:szCs w:val="20"/>
                <w:lang w:val="en-GB" w:eastAsia="ja-JP"/>
              </w:rPr>
              <w:t>[330]</w:t>
            </w:r>
          </w:p>
        </w:tc>
      </w:tr>
    </w:tbl>
    <w:p w14:paraId="574908F0" w14:textId="77777777" w:rsidR="00C91314" w:rsidRPr="000553FB" w:rsidRDefault="00C91314" w:rsidP="00C91314">
      <w:pPr>
        <w:rPr>
          <w:rFonts w:eastAsiaTheme="minorEastAsia"/>
        </w:rPr>
      </w:pPr>
    </w:p>
    <w:p w14:paraId="27E8BF2C" w14:textId="77777777" w:rsidR="00C91314" w:rsidRDefault="00484175" w:rsidP="00C91314">
      <w:pPr>
        <w:pStyle w:val="TableofFigures"/>
        <w:tabs>
          <w:tab w:val="right" w:pos="9629"/>
        </w:tabs>
        <w:rPr>
          <w:rFonts w:asciiTheme="minorHAnsi" w:eastAsiaTheme="minorEastAsia" w:hAnsiTheme="minorHAnsi" w:cstheme="minorBidi"/>
          <w:b w:val="0"/>
          <w:noProof/>
          <w:sz w:val="22"/>
          <w:szCs w:val="22"/>
        </w:rPr>
      </w:pPr>
      <w:hyperlink w:anchor="_Toc115445758" w:history="1">
        <w:r w:rsidR="00C91314" w:rsidRPr="003C6FDF">
          <w:rPr>
            <w:rStyle w:val="Hyperlink"/>
            <w:rFonts w:eastAsiaTheme="majorEastAsia" w:cs="Arial"/>
            <w:noProof/>
            <w:lang w:val="en-GB" w:eastAsia="en-GB"/>
          </w:rPr>
          <w:t>Proposal 4</w:t>
        </w:r>
        <w:r w:rsidR="00C91314">
          <w:rPr>
            <w:rFonts w:asciiTheme="minorHAnsi" w:eastAsiaTheme="minorEastAsia" w:hAnsiTheme="minorHAnsi" w:cstheme="minorBidi"/>
            <w:b w:val="0"/>
            <w:noProof/>
            <w:sz w:val="22"/>
            <w:szCs w:val="22"/>
          </w:rPr>
          <w:tab/>
        </w:r>
        <w:r w:rsidR="00C91314" w:rsidRPr="003C6FDF">
          <w:rPr>
            <w:rStyle w:val="Hyperlink"/>
            <w:rFonts w:eastAsiaTheme="majorEastAsia" w:cs="Arial"/>
            <w:noProof/>
            <w:lang w:eastAsia="en-GB"/>
          </w:rPr>
          <w:t>The gNB power model should consider the scaling of relative power levels at least for active transmission/reception and at least for BW, CA, and antenna RUs, and the maximum output power.</w:t>
        </w:r>
      </w:hyperlink>
    </w:p>
    <w:p w14:paraId="26FAC89D" w14:textId="77777777" w:rsidR="00C91314" w:rsidRDefault="00484175" w:rsidP="00C91314">
      <w:pPr>
        <w:pStyle w:val="TableofFigures"/>
        <w:tabs>
          <w:tab w:val="right" w:pos="9629"/>
        </w:tabs>
        <w:rPr>
          <w:rFonts w:asciiTheme="minorHAnsi" w:eastAsiaTheme="minorEastAsia" w:hAnsiTheme="minorHAnsi" w:cstheme="minorBidi"/>
          <w:b w:val="0"/>
          <w:noProof/>
          <w:sz w:val="22"/>
          <w:szCs w:val="22"/>
        </w:rPr>
      </w:pPr>
      <w:hyperlink w:anchor="_Toc115445759" w:history="1">
        <w:r w:rsidR="00C91314" w:rsidRPr="003C6FDF">
          <w:rPr>
            <w:rStyle w:val="Hyperlink"/>
            <w:rFonts w:eastAsiaTheme="majorEastAsia" w:cs="Arial"/>
            <w:noProof/>
            <w:lang w:val="en-GB" w:eastAsia="en-GB"/>
          </w:rPr>
          <w:t>Proposal 5</w:t>
        </w:r>
        <w:r w:rsidR="00C91314">
          <w:rPr>
            <w:rFonts w:asciiTheme="minorHAnsi" w:eastAsiaTheme="minorEastAsia" w:hAnsiTheme="minorHAnsi" w:cstheme="minorBidi"/>
            <w:b w:val="0"/>
            <w:noProof/>
            <w:sz w:val="22"/>
            <w:szCs w:val="22"/>
          </w:rPr>
          <w:tab/>
        </w:r>
        <w:r w:rsidR="00C91314" w:rsidRPr="003C6FDF">
          <w:rPr>
            <w:rStyle w:val="Hyperlink"/>
            <w:rFonts w:eastAsiaTheme="majorEastAsia" w:cs="Arial"/>
            <w:noProof/>
            <w:lang w:eastAsia="en-GB"/>
          </w:rPr>
          <w:t xml:space="preserve">For Set 1, downlink Cat 1, downlink active power P = </w:t>
        </w:r>
        <w:r w:rsidR="00C91314" w:rsidRPr="003C6FDF">
          <w:rPr>
            <w:rStyle w:val="Hyperlink"/>
            <w:rFonts w:eastAsiaTheme="majorEastAsia"/>
            <w:noProof/>
          </w:rPr>
          <w:t xml:space="preserve">P4 * ( </w:t>
        </w:r>
        <w:r w:rsidR="00C91314" w:rsidRPr="003C6FDF">
          <w:rPr>
            <w:rStyle w:val="Hyperlink"/>
            <w:rFonts w:eastAsiaTheme="majorEastAsia" w:cs="Arial"/>
            <w:noProof/>
            <w:lang w:eastAsia="ja-JP"/>
          </w:rPr>
          <w:t>[0.4] + [0.6] * s</w:t>
        </w:r>
        <w:r w:rsidR="00C91314" w:rsidRPr="003C6FDF">
          <w:rPr>
            <w:rStyle w:val="Hyperlink"/>
            <w:rFonts w:eastAsiaTheme="majorEastAsia" w:cs="Arial"/>
            <w:noProof/>
            <w:vertAlign w:val="subscript"/>
            <w:lang w:eastAsia="ja-JP"/>
          </w:rPr>
          <w:t>f</w:t>
        </w:r>
        <w:r w:rsidR="00C91314" w:rsidRPr="003C6FDF">
          <w:rPr>
            <w:rStyle w:val="Hyperlink"/>
            <w:rFonts w:eastAsiaTheme="majorEastAsia" w:cs="Arial"/>
            <w:noProof/>
            <w:lang w:eastAsia="ja-JP"/>
          </w:rPr>
          <w:t>*s</w:t>
        </w:r>
        <w:r w:rsidR="00C91314" w:rsidRPr="003C6FDF">
          <w:rPr>
            <w:rStyle w:val="Hyperlink"/>
            <w:rFonts w:eastAsiaTheme="majorEastAsia" w:cs="Arial"/>
            <w:noProof/>
            <w:vertAlign w:val="subscript"/>
            <w:lang w:eastAsia="ja-JP"/>
          </w:rPr>
          <w:t>p</w:t>
        </w:r>
        <w:r w:rsidR="00C91314" w:rsidRPr="003C6FDF">
          <w:rPr>
            <w:rStyle w:val="Hyperlink"/>
            <w:rFonts w:eastAsiaTheme="majorEastAsia" w:cs="Arial"/>
            <w:noProof/>
            <w:lang w:eastAsia="ja-JP"/>
          </w:rPr>
          <w:t>) * ([0.4] + [0.6]*s</w:t>
        </w:r>
        <w:r w:rsidR="00C91314" w:rsidRPr="003C6FDF">
          <w:rPr>
            <w:rStyle w:val="Hyperlink"/>
            <w:rFonts w:eastAsiaTheme="majorEastAsia" w:cs="Arial"/>
            <w:noProof/>
            <w:vertAlign w:val="subscript"/>
            <w:lang w:eastAsia="ja-JP"/>
          </w:rPr>
          <w:t>a</w:t>
        </w:r>
        <w:r w:rsidR="00C91314" w:rsidRPr="003C6FDF">
          <w:rPr>
            <w:rStyle w:val="Hyperlink"/>
            <w:rFonts w:eastAsiaTheme="majorEastAsia" w:cs="Arial"/>
            <w:noProof/>
            <w:lang w:eastAsia="ja-JP"/>
          </w:rPr>
          <w:t xml:space="preserve">), where </w:t>
        </w:r>
        <m:oMath>
          <m:r>
            <m:rPr>
              <m:sty m:val="b"/>
            </m:rPr>
            <w:rPr>
              <w:rStyle w:val="Hyperlink"/>
              <w:rFonts w:ascii="Cambria Math" w:eastAsia="SimSun" w:hAnsi="Cambria Math"/>
              <w:noProof/>
              <w:lang w:val="en-GB" w:eastAsia="zh-CN"/>
            </w:rPr>
            <m:t>sa</m:t>
          </m:r>
        </m:oMath>
        <w:r w:rsidR="00C91314" w:rsidRPr="003C6FDF">
          <w:rPr>
            <w:rStyle w:val="Hyperlink"/>
            <w:rFonts w:eastAsia="SimSun"/>
            <w:noProof/>
            <w:lang w:val="en-GB" w:eastAsia="zh-CN"/>
          </w:rPr>
          <w:t xml:space="preserve">, </w:t>
        </w:r>
        <m:oMath>
          <m:r>
            <m:rPr>
              <m:sty m:val="b"/>
            </m:rPr>
            <w:rPr>
              <w:rStyle w:val="Hyperlink"/>
              <w:rFonts w:ascii="Cambria Math" w:eastAsia="SimSun" w:hAnsi="Cambria Math"/>
              <w:noProof/>
              <w:lang w:val="en-GB" w:eastAsia="zh-CN"/>
            </w:rPr>
            <m:t>sf</m:t>
          </m:r>
        </m:oMath>
        <w:r w:rsidR="00C91314" w:rsidRPr="003C6FDF">
          <w:rPr>
            <w:rStyle w:val="Hyperlink"/>
            <w:rFonts w:eastAsia="SimSun"/>
            <w:noProof/>
            <w:lang w:val="en-GB" w:eastAsia="zh-CN"/>
          </w:rPr>
          <w:t>,</w:t>
        </w:r>
        <m:oMath>
          <m:r>
            <m:rPr>
              <m:sty m:val="b"/>
            </m:rPr>
            <w:rPr>
              <w:rStyle w:val="Hyperlink"/>
              <w:rFonts w:ascii="Cambria Math" w:eastAsia="SimSun" w:hAnsi="Cambria Math"/>
              <w:noProof/>
              <w:lang w:val="en-GB" w:eastAsia="zh-CN"/>
            </w:rPr>
            <m:t xml:space="preserve"> sp</m:t>
          </m:r>
        </m:oMath>
        <w:r w:rsidR="00C91314" w:rsidRPr="003C6FDF">
          <w:rPr>
            <w:rStyle w:val="Hyperlink"/>
            <w:rFonts w:eastAsia="SimSun"/>
            <w:noProof/>
            <w:lang w:val="en-GB" w:eastAsia="zh-CN"/>
          </w:rPr>
          <w:t xml:space="preserve"> is the percentage of active TRxRUs, the ratio of RF bandwidth and maximum system BW and the ratio of PSD per TxRU between the DL transmission and reference configuration, respectively</w:t>
        </w:r>
      </w:hyperlink>
    </w:p>
    <w:p w14:paraId="7DEEE967" w14:textId="77777777" w:rsidR="00C91314" w:rsidRDefault="00484175" w:rsidP="00C91314">
      <w:pPr>
        <w:pStyle w:val="TableofFigures"/>
        <w:tabs>
          <w:tab w:val="right" w:pos="9629"/>
        </w:tabs>
        <w:rPr>
          <w:rFonts w:asciiTheme="minorHAnsi" w:eastAsiaTheme="minorEastAsia" w:hAnsiTheme="minorHAnsi" w:cstheme="minorBidi"/>
          <w:b w:val="0"/>
          <w:noProof/>
          <w:sz w:val="22"/>
          <w:szCs w:val="22"/>
        </w:rPr>
      </w:pPr>
      <w:hyperlink w:anchor="_Toc115445760" w:history="1">
        <w:r w:rsidR="00C91314" w:rsidRPr="003C6FDF">
          <w:rPr>
            <w:rStyle w:val="Hyperlink"/>
            <w:rFonts w:eastAsiaTheme="majorEastAsia" w:cs="Arial"/>
            <w:noProof/>
            <w:lang w:val="en-GB" w:eastAsia="en-GB"/>
          </w:rPr>
          <w:t>Proposal 6</w:t>
        </w:r>
        <w:r w:rsidR="00C91314">
          <w:rPr>
            <w:rFonts w:asciiTheme="minorHAnsi" w:eastAsiaTheme="minorEastAsia" w:hAnsiTheme="minorHAnsi" w:cstheme="minorBidi"/>
            <w:b w:val="0"/>
            <w:noProof/>
            <w:sz w:val="22"/>
            <w:szCs w:val="22"/>
          </w:rPr>
          <w:tab/>
        </w:r>
        <w:r w:rsidR="00C91314" w:rsidRPr="003C6FDF">
          <w:rPr>
            <w:rStyle w:val="Hyperlink"/>
            <w:rFonts w:eastAsiaTheme="majorEastAsia" w:cs="Arial"/>
            <w:noProof/>
            <w:lang w:eastAsia="en-GB"/>
          </w:rPr>
          <w:t xml:space="preserve">[Alternate proposal to Proposal 5 ] For Set 1, downlink Cat 1, downlink active power </w:t>
        </w:r>
        <m:oMath>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P</m:t>
              </m:r>
              <m:r>
                <m:rPr>
                  <m:sty m:val="bi"/>
                </m:rPr>
                <w:rPr>
                  <w:rFonts w:ascii="Cambria Math" w:eastAsia="SimSun"/>
                  <w:sz w:val="21"/>
                  <w:szCs w:val="20"/>
                  <w:lang w:val="en-GB" w:eastAsia="zh-CN"/>
                </w:rPr>
                <m:t xml:space="preserve">= </m:t>
              </m:r>
              <m:r>
                <m:rPr>
                  <m:sty m:val="bi"/>
                </m:rPr>
                <w:rPr>
                  <w:rFonts w:ascii="Cambria Math" w:eastAsia="SimSun" w:hAnsi="Cambria Math"/>
                  <w:sz w:val="21"/>
                  <w:szCs w:val="20"/>
                  <w:lang w:val="en-GB" w:eastAsia="zh-CN"/>
                </w:rPr>
                <m:t>P</m:t>
              </m:r>
            </m:e>
            <m:sub>
              <m:r>
                <m:rPr>
                  <m:sty m:val="bi"/>
                </m:rPr>
                <w:rPr>
                  <w:rFonts w:ascii="Cambria Math" w:eastAsia="SimSun" w:hAnsi="Cambria Math"/>
                  <w:sz w:val="21"/>
                  <w:szCs w:val="20"/>
                  <w:lang w:val="en-GB" w:eastAsia="zh-CN"/>
                </w:rPr>
                <m:t>static</m:t>
              </m:r>
            </m:sub>
          </m:sSub>
          <m:r>
            <m:rPr>
              <m:sty m:val="bi"/>
            </m:rPr>
            <w:rPr>
              <w:rFonts w:ascii="Cambria Math" w:eastAsia="SimSun" w:hAnsi="Cambria Math"/>
              <w:sz w:val="21"/>
              <w:szCs w:val="20"/>
              <w:lang w:val="en-GB" w:eastAsia="zh-CN"/>
            </w:rPr>
            <m:t>+</m:t>
          </m:r>
          <m:sSub>
            <m:sSubPr>
              <m:ctrlPr>
                <w:rPr>
                  <w:rFonts w:ascii="Cambria Math" w:eastAsia="SimSun" w:hAnsi="Cambria Math"/>
                  <w:i/>
                  <w:iCs/>
                  <w:sz w:val="21"/>
                  <w:szCs w:val="20"/>
                  <w:lang w:val="en-GB" w:eastAsia="zh-CN"/>
                </w:rPr>
              </m:ctrlPr>
            </m:sSubPr>
            <m:e>
              <m:r>
                <m:rPr>
                  <m:sty m:val="bi"/>
                </m:rPr>
                <w:rPr>
                  <w:rFonts w:ascii="Cambria Math" w:eastAsia="SimSun" w:hAnsi="Cambria Math"/>
                  <w:sz w:val="21"/>
                  <w:szCs w:val="20"/>
                  <w:lang w:val="en-GB" w:eastAsia="zh-CN"/>
                </w:rPr>
                <m:t>P</m:t>
              </m:r>
            </m:e>
            <m:sub>
              <m:r>
                <m:rPr>
                  <m:sty m:val="bi"/>
                </m:rPr>
                <w:rPr>
                  <w:rFonts w:ascii="Cambria Math" w:eastAsia="SimSun" w:hAnsi="Cambria Math"/>
                  <w:sz w:val="21"/>
                  <w:szCs w:val="20"/>
                  <w:lang w:val="en-GB" w:eastAsia="zh-CN"/>
                </w:rPr>
                <m:t>dynamic</m:t>
              </m:r>
            </m:sub>
          </m:sSub>
        </m:oMath>
        <w:r w:rsidR="00C91314">
          <w:rPr>
            <w:rFonts w:cs="Arial"/>
            <w:iCs/>
            <w:sz w:val="21"/>
            <w:szCs w:val="20"/>
            <w:lang w:val="en-GB" w:eastAsia="zh-CN"/>
          </w:rPr>
          <w:t xml:space="preserve"> </w:t>
        </w:r>
        <w:r w:rsidR="00C91314">
          <w:rPr>
            <w:rFonts w:cs="Arial"/>
            <w:sz w:val="20"/>
            <w:szCs w:val="20"/>
            <w:lang w:eastAsia="en-GB"/>
          </w:rPr>
          <w:t xml:space="preserve">with the dynamic power defined as </w:t>
        </w:r>
        <m:oMath>
          <m:sSub>
            <m:sSubPr>
              <m:ctrlPr>
                <w:rPr>
                  <w:rFonts w:ascii="Cambria Math" w:eastAsia="SimSun" w:hAnsi="Cambria Math"/>
                  <w:b w:val="0"/>
                  <w:i/>
                  <w:iCs/>
                  <w:sz w:val="21"/>
                  <w:szCs w:val="20"/>
                  <w:lang w:val="en-GB" w:eastAsia="zh-CN"/>
                </w:rPr>
              </m:ctrlPr>
            </m:sSubPr>
            <m:e>
              <m:r>
                <m:rPr>
                  <m:sty m:val="bi"/>
                </m:rPr>
                <w:rPr>
                  <w:rFonts w:ascii="Cambria Math" w:eastAsia="SimSun" w:hAnsi="Cambria Math"/>
                  <w:sz w:val="21"/>
                  <w:szCs w:val="20"/>
                  <w:lang w:val="en-GB" w:eastAsia="zh-CN"/>
                </w:rPr>
                <m:t>P</m:t>
              </m:r>
            </m:e>
            <m:sub>
              <m:r>
                <m:rPr>
                  <m:sty m:val="bi"/>
                </m:rPr>
                <w:rPr>
                  <w:rFonts w:ascii="Cambria Math" w:eastAsia="SimSun" w:hAnsi="Cambria Math"/>
                  <w:sz w:val="21"/>
                  <w:szCs w:val="20"/>
                  <w:lang w:val="en-GB" w:eastAsia="zh-CN"/>
                </w:rPr>
                <m:t>dynamic</m:t>
              </m:r>
            </m:sub>
          </m:sSub>
          <m:r>
            <m:rPr>
              <m:sty m:val="bi"/>
            </m:rPr>
            <w:rPr>
              <w:rFonts w:ascii="Cambria Math" w:eastAsia="SimSun" w:hAnsi="Cambria Math"/>
              <w:sz w:val="21"/>
              <w:szCs w:val="20"/>
              <w:lang w:val="en-GB" w:eastAsia="zh-CN"/>
            </w:rPr>
            <m:t>=</m:t>
          </m:r>
          <m:d>
            <m:dPr>
              <m:ctrlPr>
                <w:rPr>
                  <w:rFonts w:ascii="Cambria Math" w:eastAsia="SimSun" w:hAnsi="Cambria Math"/>
                  <w:b w:val="0"/>
                  <w:i/>
                  <w:iCs/>
                  <w:sz w:val="21"/>
                  <w:szCs w:val="20"/>
                  <w:lang w:val="en-GB" w:eastAsia="ja-JP"/>
                </w:rPr>
              </m:ctrlPr>
            </m:dPr>
            <m:e>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a</m:t>
                  </m:r>
                </m:sub>
              </m:sSub>
              <m:r>
                <m:rPr>
                  <m:sty m:val="bi"/>
                </m:rPr>
                <w:rPr>
                  <w:rFonts w:ascii="Cambria Math" w:eastAsia="SimSun" w:hAnsi="Cambria Math"/>
                  <w:sz w:val="21"/>
                  <w:szCs w:val="20"/>
                  <w:lang w:val="en-GB" w:eastAsia="ja-JP"/>
                </w:rPr>
                <m:t>+</m:t>
              </m:r>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p</m:t>
                  </m:r>
                </m:sub>
              </m:sSub>
              <m:r>
                <m:rPr>
                  <m:sty m:val="bi"/>
                </m:rPr>
                <w:rPr>
                  <w:rFonts w:ascii="Cambria Math" w:eastAsia="SimSun" w:hAnsi="Cambria Math"/>
                  <w:sz w:val="21"/>
                  <w:szCs w:val="20"/>
                  <w:lang w:val="en-GB" w:eastAsia="ja-JP"/>
                </w:rPr>
                <m:t>)*</m:t>
              </m:r>
              <m:sSub>
                <m:sSubPr>
                  <m:ctrlPr>
                    <w:rPr>
                      <w:rFonts w:ascii="Cambria Math" w:eastAsia="SimSun" w:hAnsi="Cambria Math"/>
                      <w:b w:val="0"/>
                      <w:i/>
                      <w:iCs/>
                      <w:sz w:val="21"/>
                      <w:szCs w:val="20"/>
                      <w:lang w:val="en-GB" w:eastAsia="ja-JP"/>
                    </w:rPr>
                  </m:ctrlPr>
                </m:sSubPr>
                <m:e>
                  <m:acc>
                    <m:accPr>
                      <m:chr m:val="̃"/>
                      <m:ctrlPr>
                        <w:rPr>
                          <w:rFonts w:ascii="Cambria Math" w:eastAsia="SimSun" w:hAnsi="Cambria Math"/>
                          <w:b w:val="0"/>
                          <w:i/>
                          <w:iCs/>
                          <w:sz w:val="21"/>
                          <w:szCs w:val="20"/>
                          <w:lang w:val="en-GB" w:eastAsia="ja-JP"/>
                        </w:rPr>
                      </m:ctrlPr>
                    </m:accPr>
                    <m:e>
                      <m:r>
                        <m:rPr>
                          <m:sty m:val="bi"/>
                        </m:rPr>
                        <w:rPr>
                          <w:rFonts w:ascii="Cambria Math" w:eastAsia="SimSun" w:hAnsi="Cambria Math"/>
                          <w:sz w:val="21"/>
                          <w:szCs w:val="20"/>
                          <w:lang w:val="en-GB" w:eastAsia="ja-JP"/>
                        </w:rPr>
                        <m:t>P</m:t>
                      </m:r>
                    </m:e>
                  </m:acc>
                </m:e>
                <m:sub>
                  <m:r>
                    <m:rPr>
                      <m:sty m:val="bi"/>
                    </m:rPr>
                    <w:rPr>
                      <w:rFonts w:ascii="Cambria Math" w:eastAsia="SimSun" w:hAnsi="Cambria Math"/>
                      <w:sz w:val="21"/>
                      <w:szCs w:val="20"/>
                      <w:lang w:val="en-GB" w:eastAsia="ja-JP"/>
                    </w:rPr>
                    <m:t>dyn,ante</m:t>
                  </m:r>
                </m:sub>
              </m:sSub>
              <m:r>
                <m:rPr>
                  <m:sty m:val="bi"/>
                </m:rPr>
                <w:rPr>
                  <w:rFonts w:ascii="Cambria Math" w:eastAsia="Malgun Gothic" w:hAnsi="Cambria Math"/>
                  <w:sz w:val="21"/>
                  <w:szCs w:val="20"/>
                  <w:lang w:val="en-GB" w:eastAsia="ja-JP"/>
                </w:rPr>
                <m:t>+</m:t>
              </m:r>
              <m:f>
                <m:fPr>
                  <m:ctrlPr>
                    <w:rPr>
                      <w:rFonts w:ascii="Cambria Math" w:eastAsia="SimSun" w:hAnsi="Cambria Math"/>
                      <w:b w:val="0"/>
                      <w:i/>
                      <w:iCs/>
                      <w:sz w:val="21"/>
                      <w:szCs w:val="20"/>
                      <w:lang w:val="en-GB" w:eastAsia="ja-JP"/>
                    </w:rPr>
                  </m:ctrlPr>
                </m:fPr>
                <m:num>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p</m:t>
                      </m:r>
                    </m:sub>
                  </m:sSub>
                </m:num>
                <m:den>
                  <m:r>
                    <m:rPr>
                      <m:sty m:val="bi"/>
                    </m:rPr>
                    <w:rPr>
                      <w:rFonts w:ascii="Cambria Math" w:eastAsia="SimSun" w:hAnsi="Cambria Math"/>
                      <w:sz w:val="21"/>
                      <w:szCs w:val="20"/>
                      <w:lang w:val="en-GB" w:eastAsia="ja-JP"/>
                    </w:rPr>
                    <m:t>η</m:t>
                  </m:r>
                  <m:d>
                    <m:dPr>
                      <m:ctrlPr>
                        <w:rPr>
                          <w:rFonts w:ascii="Cambria Math" w:eastAsia="SimSun" w:hAnsi="Cambria Math"/>
                          <w:b w:val="0"/>
                          <w:i/>
                          <w:iCs/>
                          <w:sz w:val="21"/>
                          <w:szCs w:val="20"/>
                          <w:lang w:val="en-GB" w:eastAsia="ja-JP"/>
                        </w:rPr>
                      </m:ctrlPr>
                    </m:dPr>
                    <m:e>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s</m:t>
                          </m:r>
                        </m:e>
                        <m:sub>
                          <m:r>
                            <m:rPr>
                              <m:sty m:val="bi"/>
                            </m:rPr>
                            <w:rPr>
                              <w:rFonts w:ascii="Cambria Math" w:eastAsia="SimSun" w:hAnsi="Cambria Math"/>
                              <w:sz w:val="21"/>
                              <w:szCs w:val="20"/>
                              <w:lang w:val="en-GB" w:eastAsia="ja-JP"/>
                            </w:rPr>
                            <m:t>f</m:t>
                          </m:r>
                        </m:sub>
                      </m:sSub>
                      <m:sSub>
                        <m:sSubPr>
                          <m:ctrlPr>
                            <w:rPr>
                              <w:rFonts w:ascii="Cambria Math" w:eastAsia="SimSun" w:hAnsi="Cambria Math"/>
                              <w:b w:val="0"/>
                              <w:i/>
                              <w:iCs/>
                              <w:sz w:val="21"/>
                              <w:szCs w:val="20"/>
                              <w:lang w:val="en-GB" w:eastAsia="ja-JP"/>
                            </w:rPr>
                          </m:ctrlPr>
                        </m:sSubPr>
                        <m:e>
                          <m:r>
                            <m:rPr>
                              <m:sty m:val="bi"/>
                            </m:rPr>
                            <w:rPr>
                              <w:rFonts w:ascii="Cambria Math" w:eastAsia="SimSun" w:hAnsi="Cambria Math"/>
                              <w:sz w:val="21"/>
                              <w:szCs w:val="20"/>
                              <w:lang w:val="en-GB" w:eastAsia="ja-JP"/>
                            </w:rPr>
                            <m:t>,  s</m:t>
                          </m:r>
                        </m:e>
                        <m:sub>
                          <m:r>
                            <m:rPr>
                              <m:sty m:val="bi"/>
                            </m:rPr>
                            <w:rPr>
                              <w:rFonts w:ascii="Cambria Math" w:eastAsia="SimSun" w:hAnsi="Cambria Math"/>
                              <w:sz w:val="21"/>
                              <w:szCs w:val="20"/>
                              <w:lang w:val="en-GB" w:eastAsia="ja-JP"/>
                            </w:rPr>
                            <m:t>p</m:t>
                          </m:r>
                        </m:sub>
                      </m:sSub>
                    </m:e>
                  </m:d>
                </m:den>
              </m:f>
              <m:r>
                <m:rPr>
                  <m:sty m:val="bi"/>
                </m:rPr>
                <w:rPr>
                  <w:rFonts w:ascii="Cambria Math" w:eastAsia="SimSun" w:hAnsi="Cambria Math"/>
                  <w:sz w:val="21"/>
                  <w:szCs w:val="20"/>
                  <w:lang w:val="en-GB" w:eastAsia="ja-JP"/>
                </w:rPr>
                <m:t>*</m:t>
              </m:r>
              <m:sSub>
                <m:sSubPr>
                  <m:ctrlPr>
                    <w:rPr>
                      <w:rFonts w:ascii="Cambria Math" w:eastAsia="SimSun" w:hAnsi="Cambria Math"/>
                      <w:b w:val="0"/>
                      <w:i/>
                      <w:iCs/>
                      <w:sz w:val="21"/>
                      <w:szCs w:val="20"/>
                      <w:lang w:val="en-GB" w:eastAsia="ja-JP"/>
                    </w:rPr>
                  </m:ctrlPr>
                </m:sSubPr>
                <m:e>
                  <m:acc>
                    <m:accPr>
                      <m:chr m:val="̃"/>
                      <m:ctrlPr>
                        <w:rPr>
                          <w:rFonts w:ascii="Cambria Math" w:eastAsia="SimSun" w:hAnsi="Cambria Math"/>
                          <w:b w:val="0"/>
                          <w:i/>
                          <w:iCs/>
                          <w:sz w:val="21"/>
                          <w:szCs w:val="20"/>
                          <w:lang w:val="en-GB" w:eastAsia="ja-JP"/>
                        </w:rPr>
                      </m:ctrlPr>
                    </m:accPr>
                    <m:e>
                      <m:r>
                        <m:rPr>
                          <m:sty m:val="bi"/>
                        </m:rPr>
                        <w:rPr>
                          <w:rFonts w:ascii="Cambria Math" w:eastAsia="SimSun" w:hAnsi="Cambria Math"/>
                          <w:sz w:val="21"/>
                          <w:szCs w:val="20"/>
                          <w:lang w:val="en-GB" w:eastAsia="ja-JP"/>
                        </w:rPr>
                        <m:t>P</m:t>
                      </m:r>
                    </m:e>
                  </m:acc>
                </m:e>
                <m:sub>
                  <m:r>
                    <m:rPr>
                      <m:sty m:val="bi"/>
                    </m:rPr>
                    <w:rPr>
                      <w:rFonts w:ascii="Cambria Math" w:eastAsia="SimSun" w:hAnsi="Cambria Math"/>
                      <w:sz w:val="21"/>
                      <w:szCs w:val="20"/>
                      <w:lang w:val="en-GB" w:eastAsia="ja-JP"/>
                    </w:rPr>
                    <m:t>dyn,joint</m:t>
                  </m:r>
                </m:sub>
              </m:sSub>
            </m:e>
          </m:d>
        </m:oMath>
        <w:r w:rsidR="00C91314">
          <w:rPr>
            <w:rFonts w:cs="Arial"/>
            <w:sz w:val="20"/>
            <w:szCs w:val="20"/>
            <w:lang w:eastAsia="en-GB"/>
          </w:rPr>
          <w:t xml:space="preserve"> </w:t>
        </w:r>
        <w:r w:rsidR="00C91314" w:rsidRPr="003C6FDF">
          <w:rPr>
            <w:rStyle w:val="Hyperlink"/>
            <w:rFonts w:eastAsiaTheme="majorEastAsia" w:cs="Arial"/>
            <w:noProof/>
            <w:lang w:eastAsia="en-GB"/>
          </w:rPr>
          <w:t>,</w:t>
        </w:r>
      </w:hyperlink>
    </w:p>
    <w:p w14:paraId="517D015D" w14:textId="77777777" w:rsidR="00C91314" w:rsidRPr="003569CC" w:rsidRDefault="00484175" w:rsidP="00C91314">
      <w:pPr>
        <w:pStyle w:val="Proposal"/>
        <w:numPr>
          <w:ilvl w:val="1"/>
          <w:numId w:val="1"/>
        </w:numPr>
        <w:spacing w:line="254" w:lineRule="auto"/>
        <w:rPr>
          <w:rFonts w:cs="Arial"/>
          <w:sz w:val="20"/>
          <w:szCs w:val="20"/>
          <w:lang w:eastAsia="en-GB"/>
        </w:rPr>
      </w:pPr>
      <m:oMath>
        <m:sSub>
          <m:sSubPr>
            <m:ctrlPr>
              <w:rPr>
                <w:rFonts w:ascii="Cambria Math" w:eastAsia="SimSun" w:hAnsi="Cambria Math"/>
                <w:b w:val="0"/>
                <w:i/>
                <w:iCs/>
                <w:sz w:val="21"/>
                <w:szCs w:val="20"/>
                <w:lang w:val="en-GB" w:eastAsia="zh-CN"/>
              </w:rPr>
            </m:ctrlPr>
          </m:sSubPr>
          <m:e>
            <m:r>
              <m:rPr>
                <m:sty m:val="b"/>
              </m:rPr>
              <w:rPr>
                <w:rFonts w:ascii="Cambria Math" w:eastAsia="SimSun" w:hAnsi="Cambria Math"/>
                <w:sz w:val="21"/>
                <w:szCs w:val="20"/>
                <w:lang w:val="en-GB" w:eastAsia="zh-CN"/>
              </w:rPr>
              <m:t>P</m:t>
            </m:r>
          </m:e>
          <m:sub>
            <m:r>
              <m:rPr>
                <m:sty m:val="b"/>
              </m:rPr>
              <w:rPr>
                <w:rFonts w:ascii="Cambria Math" w:eastAsia="SimSun" w:hAnsi="Cambria Math"/>
                <w:sz w:val="21"/>
                <w:szCs w:val="20"/>
                <w:lang w:val="en-GB" w:eastAsia="zh-CN"/>
              </w:rPr>
              <m:t>static</m:t>
            </m:r>
          </m:sub>
        </m:sSub>
        <m:r>
          <m:rPr>
            <m:sty m:val="b"/>
          </m:rPr>
          <w:rPr>
            <w:rFonts w:ascii="Cambria Math" w:eastAsia="SimSun" w:hAnsi="Cambria Math"/>
            <w:sz w:val="21"/>
            <w:szCs w:val="20"/>
            <w:lang w:val="en-GB" w:eastAsia="zh-CN"/>
          </w:rPr>
          <m:t>=46</m:t>
        </m:r>
      </m:oMath>
    </w:p>
    <w:p w14:paraId="43AA2AD2" w14:textId="77777777" w:rsidR="00C91314" w:rsidRPr="003569CC" w:rsidRDefault="00484175" w:rsidP="00C91314">
      <w:pPr>
        <w:pStyle w:val="Proposal"/>
        <w:numPr>
          <w:ilvl w:val="1"/>
          <w:numId w:val="1"/>
        </w:numPr>
        <w:spacing w:line="254" w:lineRule="auto"/>
        <w:rPr>
          <w:rFonts w:cs="Arial"/>
          <w:sz w:val="20"/>
          <w:szCs w:val="20"/>
          <w:lang w:eastAsia="en-GB"/>
        </w:rPr>
      </w:pPr>
      <m:oMath>
        <m:sSub>
          <m:sSubPr>
            <m:ctrlPr>
              <w:rPr>
                <w:rFonts w:ascii="Cambria Math" w:eastAsia="SimSun" w:hAnsi="Cambria Math"/>
                <w:b w:val="0"/>
                <w:i/>
                <w:iCs/>
                <w:sz w:val="21"/>
                <w:szCs w:val="20"/>
                <w:lang w:val="en-GB" w:eastAsia="zh-CN"/>
              </w:rPr>
            </m:ctrlPr>
          </m:sSubPr>
          <m:e>
            <m:acc>
              <m:accPr>
                <m:chr m:val="̃"/>
                <m:ctrlPr>
                  <w:rPr>
                    <w:rFonts w:ascii="Cambria Math" w:eastAsia="SimSun" w:hAnsi="Cambria Math"/>
                    <w:b w:val="0"/>
                    <w:i/>
                    <w:iCs/>
                    <w:sz w:val="21"/>
                    <w:szCs w:val="20"/>
                    <w:lang w:val="en-GB" w:eastAsia="zh-CN"/>
                  </w:rPr>
                </m:ctrlPr>
              </m:accPr>
              <m:e>
                <m:r>
                  <m:rPr>
                    <m:sty m:val="b"/>
                  </m:rPr>
                  <w:rPr>
                    <w:rFonts w:ascii="Cambria Math" w:eastAsia="SimSun" w:hAnsi="Cambria Math"/>
                    <w:sz w:val="21"/>
                    <w:szCs w:val="20"/>
                    <w:lang w:val="en-GB" w:eastAsia="zh-CN"/>
                  </w:rPr>
                  <m:t>P</m:t>
                </m:r>
              </m:e>
            </m:acc>
          </m:e>
          <m:sub>
            <m:r>
              <m:rPr>
                <m:sty m:val="b"/>
              </m:rPr>
              <w:rPr>
                <w:rFonts w:ascii="Cambria Math" w:eastAsia="SimSun" w:hAnsi="Cambria Math"/>
                <w:sz w:val="21"/>
                <w:szCs w:val="20"/>
                <w:lang w:val="en-GB" w:eastAsia="zh-CN"/>
              </w:rPr>
              <m:t>dyn,ante</m:t>
            </m:r>
          </m:sub>
        </m:sSub>
        <m:r>
          <m:rPr>
            <m:sty m:val="b"/>
          </m:rPr>
          <w:rPr>
            <w:rFonts w:ascii="Cambria Math" w:hAnsi="Cambria Math" w:cs="Arial"/>
            <w:sz w:val="21"/>
            <w:szCs w:val="20"/>
            <w:lang w:val="en-GB" w:eastAsia="zh-CN"/>
          </w:rPr>
          <m:t>=67</m:t>
        </m:r>
      </m:oMath>
    </w:p>
    <w:p w14:paraId="7239928D" w14:textId="77777777" w:rsidR="00C91314" w:rsidRPr="00AC4E1A" w:rsidRDefault="00484175" w:rsidP="00C91314">
      <w:pPr>
        <w:pStyle w:val="Proposal"/>
        <w:numPr>
          <w:ilvl w:val="1"/>
          <w:numId w:val="1"/>
        </w:numPr>
        <w:spacing w:line="254" w:lineRule="auto"/>
        <w:rPr>
          <w:rFonts w:cs="Arial"/>
          <w:sz w:val="20"/>
          <w:szCs w:val="20"/>
          <w:lang w:eastAsia="en-GB"/>
        </w:rPr>
      </w:pPr>
      <m:oMath>
        <m:f>
          <m:fPr>
            <m:ctrlPr>
              <w:rPr>
                <w:rFonts w:ascii="Cambria Math" w:eastAsia="SimSun" w:hAnsi="Cambria Math"/>
                <w:i/>
                <w:sz w:val="21"/>
                <w:szCs w:val="20"/>
                <w:lang w:val="en-GB" w:eastAsia="ja-JP"/>
              </w:rPr>
            </m:ctrlPr>
          </m:fPr>
          <m:num>
            <m:sSub>
              <m:sSubPr>
                <m:ctrlPr>
                  <w:rPr>
                    <w:rFonts w:ascii="Cambria Math" w:eastAsia="SimSun" w:hAnsi="Cambria Math"/>
                    <w:b w:val="0"/>
                    <w:i/>
                    <w:iCs/>
                    <w:sz w:val="21"/>
                    <w:szCs w:val="20"/>
                    <w:lang w:val="en-GB" w:eastAsia="ja-JP"/>
                  </w:rPr>
                </m:ctrlPr>
              </m:sSubPr>
              <m:e>
                <m:acc>
                  <m:accPr>
                    <m:chr m:val="̃"/>
                    <m:ctrlPr>
                      <w:rPr>
                        <w:rFonts w:ascii="Cambria Math" w:eastAsia="SimSun" w:hAnsi="Cambria Math"/>
                        <w:b w:val="0"/>
                        <w:i/>
                        <w:iCs/>
                        <w:sz w:val="21"/>
                        <w:szCs w:val="20"/>
                        <w:lang w:val="en-GB" w:eastAsia="ja-JP"/>
                      </w:rPr>
                    </m:ctrlPr>
                  </m:accPr>
                  <m:e>
                    <m:r>
                      <m:rPr>
                        <m:sty m:val="b"/>
                      </m:rPr>
                      <w:rPr>
                        <w:rFonts w:ascii="Cambria Math" w:eastAsia="SimSun" w:hAnsi="Cambria Math"/>
                        <w:sz w:val="21"/>
                        <w:szCs w:val="20"/>
                        <w:lang w:val="en-GB" w:eastAsia="ja-JP"/>
                      </w:rPr>
                      <m:t>P</m:t>
                    </m:r>
                  </m:e>
                </m:acc>
              </m:e>
              <m:sub>
                <m:r>
                  <m:rPr>
                    <m:sty m:val="b"/>
                  </m:rPr>
                  <w:rPr>
                    <w:rFonts w:ascii="Cambria Math" w:eastAsia="SimSun" w:hAnsi="Cambria Math"/>
                    <w:sz w:val="21"/>
                    <w:szCs w:val="20"/>
                    <w:lang w:val="en-GB" w:eastAsia="ja-JP"/>
                  </w:rPr>
                  <m:t>dyn,joint</m:t>
                </m:r>
              </m:sub>
            </m:sSub>
            <m:ctrlPr>
              <w:rPr>
                <w:rFonts w:ascii="Cambria Math" w:eastAsia="SimSun" w:hAnsi="Cambria Math"/>
                <w:i/>
                <w:sz w:val="21"/>
                <w:szCs w:val="20"/>
                <w:lang w:val="en-GB" w:eastAsia="zh-CN"/>
              </w:rPr>
            </m:ctrlPr>
          </m:num>
          <m:den>
            <m:r>
              <m:rPr>
                <m:sty m:val="b"/>
              </m:rPr>
              <w:rPr>
                <w:rFonts w:ascii="Cambria Math" w:eastAsia="SimSun" w:hAnsi="Cambria Math"/>
                <w:sz w:val="21"/>
                <w:szCs w:val="20"/>
                <w:lang w:val="en-GB" w:eastAsia="zh-CN"/>
              </w:rPr>
              <m:t>η</m:t>
            </m:r>
            <m:d>
              <m:dPr>
                <m:ctrlPr>
                  <w:rPr>
                    <w:rFonts w:ascii="Cambria Math" w:eastAsia="SimSun" w:hAnsi="Cambria Math"/>
                    <w:b w:val="0"/>
                    <w:i/>
                    <w:iCs/>
                    <w:sz w:val="21"/>
                    <w:szCs w:val="20"/>
                    <w:lang w:val="en-GB" w:eastAsia="zh-CN"/>
                  </w:rPr>
                </m:ctrlPr>
              </m:dPr>
              <m:e>
                <m:sSub>
                  <m:sSubPr>
                    <m:ctrlPr>
                      <w:rPr>
                        <w:rFonts w:ascii="Cambria Math" w:eastAsia="SimSun" w:hAnsi="Cambria Math"/>
                        <w:b w:val="0"/>
                        <w:i/>
                        <w:iCs/>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f</m:t>
                    </m:r>
                  </m:sub>
                </m:sSub>
                <m:sSub>
                  <m:sSubPr>
                    <m:ctrlPr>
                      <w:rPr>
                        <w:rFonts w:ascii="Cambria Math" w:eastAsia="SimSun" w:hAnsi="Cambria Math"/>
                        <w:b w:val="0"/>
                        <w:i/>
                        <w:iCs/>
                        <w:sz w:val="21"/>
                        <w:szCs w:val="20"/>
                        <w:lang w:val="en-GB" w:eastAsia="zh-CN"/>
                      </w:rPr>
                    </m:ctrlPr>
                  </m:sSubPr>
                  <m:e>
                    <m:r>
                      <m:rPr>
                        <m:sty m:val="b"/>
                      </m:rPr>
                      <w:rPr>
                        <w:rFonts w:ascii="Cambria Math" w:eastAsia="SimSun" w:hAnsi="Cambria Math"/>
                        <w:sz w:val="21"/>
                        <w:szCs w:val="20"/>
                        <w:lang w:val="en-GB" w:eastAsia="zh-CN"/>
                      </w:rPr>
                      <m:t>,  s</m:t>
                    </m:r>
                  </m:e>
                  <m:sub>
                    <m:r>
                      <m:rPr>
                        <m:sty m:val="b"/>
                      </m:rPr>
                      <w:rPr>
                        <w:rFonts w:ascii="Cambria Math" w:eastAsia="SimSun" w:hAnsi="Cambria Math"/>
                        <w:sz w:val="21"/>
                        <w:szCs w:val="20"/>
                        <w:lang w:val="en-GB" w:eastAsia="zh-CN"/>
                      </w:rPr>
                      <m:t>p</m:t>
                    </m:r>
                  </m:sub>
                </m:sSub>
              </m:e>
            </m:d>
          </m:den>
        </m:f>
        <m:r>
          <m:rPr>
            <m:sty m:val="b"/>
          </m:rPr>
          <w:rPr>
            <w:rFonts w:ascii="Cambria Math" w:eastAsia="SimSun" w:hAnsi="Cambria Math"/>
            <w:sz w:val="21"/>
            <w:szCs w:val="20"/>
            <w:lang w:val="en-GB" w:eastAsia="ja-JP"/>
          </w:rPr>
          <m:t>=100</m:t>
        </m:r>
      </m:oMath>
    </w:p>
    <w:p w14:paraId="25B82A61" w14:textId="77777777" w:rsidR="00C91314" w:rsidRPr="00AC4E1A" w:rsidRDefault="00484175" w:rsidP="00C91314">
      <w:pPr>
        <w:pStyle w:val="Proposal"/>
        <w:numPr>
          <w:ilvl w:val="1"/>
          <w:numId w:val="1"/>
        </w:numPr>
        <w:spacing w:line="254" w:lineRule="auto"/>
        <w:rPr>
          <w:rFonts w:cs="Arial"/>
          <w:sz w:val="20"/>
          <w:szCs w:val="20"/>
          <w:lang w:eastAsia="en-GB"/>
        </w:rPr>
      </w:pPr>
      <m:oMath>
        <m:sSub>
          <m:sSubPr>
            <m:ctrlPr>
              <w:rPr>
                <w:rFonts w:ascii="Cambria Math" w:eastAsia="SimSun" w:hAnsi="Cambria Math"/>
                <w:i/>
                <w:iCs/>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a</m:t>
            </m:r>
          </m:sub>
        </m:sSub>
      </m:oMath>
      <w:r w:rsidR="00C91314" w:rsidRPr="00AC4E1A">
        <w:rPr>
          <w:rFonts w:eastAsia="SimSun"/>
          <w:i/>
          <w:sz w:val="21"/>
          <w:szCs w:val="20"/>
          <w:lang w:val="en-GB" w:eastAsia="zh-CN"/>
        </w:rPr>
        <w:t xml:space="preserve">, </w:t>
      </w:r>
      <m:oMath>
        <m:sSub>
          <m:sSubPr>
            <m:ctrlPr>
              <w:rPr>
                <w:rFonts w:ascii="Cambria Math" w:eastAsia="SimSun" w:hAnsi="Cambria Math"/>
                <w:i/>
                <w:iCs/>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f</m:t>
            </m:r>
          </m:sub>
        </m:sSub>
      </m:oMath>
      <w:r w:rsidR="00C91314" w:rsidRPr="00AC4E1A">
        <w:rPr>
          <w:rFonts w:eastAsia="SimSun"/>
          <w:i/>
          <w:sz w:val="21"/>
          <w:szCs w:val="20"/>
          <w:lang w:val="en-GB" w:eastAsia="zh-CN"/>
        </w:rPr>
        <w:t>,</w:t>
      </w:r>
      <m:oMath>
        <m:r>
          <m:rPr>
            <m:sty m:val="b"/>
          </m:rPr>
          <w:rPr>
            <w:rFonts w:ascii="Cambria Math" w:eastAsia="SimSun" w:hAnsi="Cambria Math"/>
            <w:sz w:val="21"/>
            <w:szCs w:val="20"/>
            <w:lang w:val="en-GB" w:eastAsia="zh-CN"/>
          </w:rPr>
          <m:t xml:space="preserve"> </m:t>
        </m:r>
        <m:sSub>
          <m:sSubPr>
            <m:ctrlPr>
              <w:rPr>
                <w:rFonts w:ascii="Cambria Math" w:eastAsia="SimSun" w:hAnsi="Cambria Math"/>
                <w:i/>
                <w:iCs/>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p</m:t>
            </m:r>
          </m:sub>
        </m:sSub>
      </m:oMath>
      <w:r w:rsidR="00C91314" w:rsidRPr="00AC4E1A">
        <w:rPr>
          <w:rFonts w:eastAsia="SimSun"/>
          <w:i/>
          <w:sz w:val="21"/>
          <w:szCs w:val="20"/>
          <w:lang w:val="en-GB" w:eastAsia="zh-CN"/>
        </w:rPr>
        <w:t xml:space="preserve"> is the percentage of active TRxRUs, the ratio of RF bandwidth and maximum system BW and the ratio of PSD per TxRU between the DL transmission and reference configuration, respectively.</w:t>
      </w:r>
    </w:p>
    <w:p w14:paraId="253E8828" w14:textId="77777777" w:rsidR="00C91314" w:rsidRPr="000553FB" w:rsidRDefault="00C91314" w:rsidP="00C91314">
      <w:pPr>
        <w:pStyle w:val="Proposal"/>
        <w:numPr>
          <w:ilvl w:val="1"/>
          <w:numId w:val="1"/>
        </w:numPr>
        <w:spacing w:line="254" w:lineRule="auto"/>
        <w:rPr>
          <w:rFonts w:cs="Arial"/>
          <w:sz w:val="20"/>
          <w:szCs w:val="20"/>
          <w:lang w:eastAsia="en-GB"/>
        </w:rPr>
      </w:pPr>
      <m:oMath>
        <m:r>
          <m:rPr>
            <m:sty m:val="b"/>
          </m:rPr>
          <w:rPr>
            <w:rFonts w:ascii="Cambria Math" w:eastAsia="SimSun" w:hAnsi="Cambria Math"/>
            <w:sz w:val="21"/>
            <w:szCs w:val="20"/>
            <w:lang w:val="en-GB" w:eastAsia="zh-CN"/>
          </w:rPr>
          <m:t>η</m:t>
        </m:r>
        <m:d>
          <m:dPr>
            <m:ctrlPr>
              <w:rPr>
                <w:rFonts w:ascii="Cambria Math" w:eastAsia="SimSun" w:hAnsi="Cambria Math"/>
                <w:i/>
                <w:iCs/>
                <w:sz w:val="21"/>
                <w:szCs w:val="20"/>
                <w:lang w:val="en-GB" w:eastAsia="zh-CN"/>
              </w:rPr>
            </m:ctrlPr>
          </m:dPr>
          <m:e>
            <m:sSub>
              <m:sSubPr>
                <m:ctrlPr>
                  <w:rPr>
                    <w:rFonts w:ascii="Cambria Math" w:eastAsia="SimSun" w:hAnsi="Cambria Math"/>
                    <w:i/>
                    <w:iCs/>
                    <w:sz w:val="21"/>
                    <w:szCs w:val="20"/>
                    <w:lang w:val="en-GB" w:eastAsia="zh-CN"/>
                  </w:rPr>
                </m:ctrlPr>
              </m:sSubPr>
              <m:e>
                <m:r>
                  <m:rPr>
                    <m:sty m:val="b"/>
                  </m:rPr>
                  <w:rPr>
                    <w:rFonts w:ascii="Cambria Math" w:eastAsia="SimSun" w:hAnsi="Cambria Math"/>
                    <w:sz w:val="21"/>
                    <w:szCs w:val="20"/>
                    <w:lang w:val="en-GB" w:eastAsia="zh-CN"/>
                  </w:rPr>
                  <m:t>s</m:t>
                </m:r>
              </m:e>
              <m:sub>
                <m:r>
                  <m:rPr>
                    <m:sty m:val="b"/>
                  </m:rPr>
                  <w:rPr>
                    <w:rFonts w:ascii="Cambria Math" w:eastAsia="SimSun" w:hAnsi="Cambria Math"/>
                    <w:sz w:val="21"/>
                    <w:szCs w:val="20"/>
                    <w:lang w:val="en-GB" w:eastAsia="zh-CN"/>
                  </w:rPr>
                  <m:t>f</m:t>
                </m:r>
              </m:sub>
            </m:sSub>
            <m:sSub>
              <m:sSubPr>
                <m:ctrlPr>
                  <w:rPr>
                    <w:rFonts w:ascii="Cambria Math" w:eastAsia="SimSun" w:hAnsi="Cambria Math"/>
                    <w:i/>
                    <w:iCs/>
                    <w:sz w:val="21"/>
                    <w:szCs w:val="20"/>
                    <w:lang w:val="en-GB" w:eastAsia="zh-CN"/>
                  </w:rPr>
                </m:ctrlPr>
              </m:sSubPr>
              <m:e>
                <m:r>
                  <m:rPr>
                    <m:sty m:val="b"/>
                  </m:rPr>
                  <w:rPr>
                    <w:rFonts w:ascii="Cambria Math" w:eastAsia="SimSun" w:hAnsi="Cambria Math"/>
                    <w:sz w:val="21"/>
                    <w:szCs w:val="20"/>
                    <w:lang w:val="en-GB" w:eastAsia="zh-CN"/>
                  </w:rPr>
                  <m:t>,  s</m:t>
                </m:r>
              </m:e>
              <m:sub>
                <m:r>
                  <m:rPr>
                    <m:sty m:val="b"/>
                  </m:rPr>
                  <w:rPr>
                    <w:rFonts w:ascii="Cambria Math" w:eastAsia="SimSun" w:hAnsi="Cambria Math"/>
                    <w:sz w:val="21"/>
                    <w:szCs w:val="20"/>
                    <w:lang w:val="en-GB" w:eastAsia="zh-CN"/>
                  </w:rPr>
                  <m:t>p</m:t>
                </m:r>
              </m:sub>
            </m:sSub>
          </m:e>
        </m:d>
      </m:oMath>
      <w:r w:rsidRPr="00AC4E1A">
        <w:rPr>
          <w:rFonts w:eastAsia="SimSun"/>
          <w:i/>
          <w:sz w:val="21"/>
          <w:szCs w:val="20"/>
          <w:lang w:val="en-GB" w:eastAsia="zh-CN"/>
        </w:rPr>
        <w:t xml:space="preserve"> </w:t>
      </w:r>
      <w:r w:rsidRPr="00AC4E1A">
        <w:rPr>
          <w:rFonts w:eastAsia="Malgun Gothic"/>
          <w:i/>
          <w:sz w:val="20"/>
          <w:szCs w:val="20"/>
          <w:lang w:val="en-GB" w:eastAsia="ko-KR"/>
        </w:rPr>
        <w:t xml:space="preserve">is the PA efficiency </w:t>
      </w:r>
    </w:p>
    <w:p w14:paraId="6AFA33DB" w14:textId="77777777" w:rsidR="00C91314" w:rsidRPr="005A4D0C" w:rsidRDefault="00484175" w:rsidP="00C91314">
      <w:pPr>
        <w:pStyle w:val="TableofFigures"/>
        <w:tabs>
          <w:tab w:val="right" w:pos="9629"/>
        </w:tabs>
        <w:rPr>
          <w:rStyle w:val="Hyperlink"/>
          <w:rFonts w:eastAsiaTheme="majorEastAsia"/>
          <w:noProof/>
          <w:sz w:val="22"/>
          <w:szCs w:val="22"/>
        </w:rPr>
      </w:pPr>
      <w:hyperlink w:anchor="_Toc115445766" w:history="1">
        <w:r w:rsidR="00C91314" w:rsidRPr="003C6FDF">
          <w:rPr>
            <w:rStyle w:val="Hyperlink"/>
            <w:rFonts w:eastAsiaTheme="majorEastAsia" w:cs="Arial"/>
            <w:noProof/>
            <w:lang w:val="en-GB" w:eastAsia="en-GB"/>
          </w:rPr>
          <w:t>Proposal 7</w:t>
        </w:r>
        <w:r w:rsidR="00C91314">
          <w:rPr>
            <w:rFonts w:asciiTheme="minorHAnsi" w:eastAsiaTheme="minorEastAsia" w:hAnsiTheme="minorHAnsi" w:cstheme="minorBidi"/>
            <w:b w:val="0"/>
            <w:noProof/>
            <w:sz w:val="22"/>
            <w:szCs w:val="22"/>
          </w:rPr>
          <w:tab/>
        </w:r>
        <w:r w:rsidR="00C91314" w:rsidRPr="003C6FDF">
          <w:rPr>
            <w:rStyle w:val="Hyperlink"/>
            <w:rFonts w:eastAsiaTheme="majorEastAsia" w:cs="Arial"/>
            <w:noProof/>
            <w:lang w:eastAsia="en-GB"/>
          </w:rPr>
          <w:t>Antenna adaptation delay is explicitly modeled with a transition time of [1-3] ms.</w:t>
        </w:r>
      </w:hyperlink>
    </w:p>
    <w:p w14:paraId="1BA443C9" w14:textId="77777777" w:rsidR="00C91314" w:rsidRPr="005A4D0C" w:rsidRDefault="00C91314" w:rsidP="00C91314">
      <w:pPr>
        <w:pStyle w:val="TableofFigures"/>
        <w:tabs>
          <w:tab w:val="right" w:pos="9629"/>
        </w:tabs>
        <w:rPr>
          <w:rFonts w:cs="Arial"/>
          <w:sz w:val="22"/>
          <w:szCs w:val="22"/>
          <w:lang w:eastAsia="en-GB"/>
        </w:rPr>
      </w:pPr>
      <w:r w:rsidRPr="005A4D0C">
        <w:rPr>
          <w:rFonts w:cs="Arial"/>
          <w:sz w:val="22"/>
          <w:szCs w:val="22"/>
          <w:lang w:eastAsia="en-GB"/>
        </w:rPr>
        <w:t>Proposal 8</w:t>
      </w:r>
      <w:r w:rsidRPr="005A4D0C">
        <w:rPr>
          <w:rFonts w:cs="Arial"/>
          <w:sz w:val="22"/>
          <w:szCs w:val="22"/>
          <w:lang w:eastAsia="en-GB"/>
        </w:rPr>
        <w:tab/>
        <w:t xml:space="preserve">For Set 1, uplink Cat 1, uplink active power P = </w:t>
      </w:r>
      <w:r w:rsidRPr="005A4D0C">
        <w:rPr>
          <w:rFonts w:eastAsiaTheme="minorEastAsia"/>
          <w:sz w:val="22"/>
          <w:szCs w:val="22"/>
        </w:rPr>
        <w:t xml:space="preserve">P5 * ( </w:t>
      </w:r>
      <w:r w:rsidRPr="005A4D0C">
        <w:rPr>
          <w:rFonts w:cs="Arial"/>
          <w:sz w:val="22"/>
          <w:szCs w:val="22"/>
          <w:lang w:eastAsia="ja-JP"/>
        </w:rPr>
        <w:t>[0.8] + [0.2] * s</w:t>
      </w:r>
      <w:r w:rsidRPr="005A4D0C">
        <w:rPr>
          <w:rFonts w:cs="Arial"/>
          <w:sz w:val="22"/>
          <w:szCs w:val="22"/>
          <w:vertAlign w:val="subscript"/>
          <w:lang w:eastAsia="ja-JP"/>
        </w:rPr>
        <w:t>f</w:t>
      </w:r>
      <w:r w:rsidRPr="005A4D0C">
        <w:rPr>
          <w:rFonts w:cs="Arial"/>
          <w:sz w:val="22"/>
          <w:szCs w:val="22"/>
          <w:lang w:eastAsia="ja-JP"/>
        </w:rPr>
        <w:t>) * ([0.4] + [0.6]*s</w:t>
      </w:r>
      <w:r w:rsidRPr="005A4D0C">
        <w:rPr>
          <w:rFonts w:cs="Arial"/>
          <w:sz w:val="22"/>
          <w:szCs w:val="22"/>
          <w:vertAlign w:val="subscript"/>
          <w:lang w:eastAsia="ja-JP"/>
        </w:rPr>
        <w:t>a</w:t>
      </w:r>
      <w:r w:rsidRPr="005A4D0C">
        <w:rPr>
          <w:rFonts w:cs="Arial"/>
          <w:sz w:val="22"/>
          <w:szCs w:val="22"/>
          <w:lang w:eastAsia="ja-JP"/>
        </w:rPr>
        <w:t xml:space="preserve">), where </w:t>
      </w:r>
      <m:oMath>
        <m:sSub>
          <m:sSubPr>
            <m:ctrlPr>
              <w:rPr>
                <w:rFonts w:ascii="Cambria Math" w:eastAsia="SimSun" w:hAnsi="Cambria Math"/>
                <w:sz w:val="22"/>
                <w:szCs w:val="22"/>
                <w:lang w:val="en-GB" w:eastAsia="zh-CN"/>
              </w:rPr>
            </m:ctrlPr>
          </m:sSubPr>
          <m:e>
            <m:r>
              <m:rPr>
                <m:sty m:val="b"/>
              </m:rPr>
              <w:rPr>
                <w:rFonts w:ascii="Cambria Math" w:eastAsia="SimSun" w:hAnsi="Cambria Math"/>
                <w:sz w:val="22"/>
                <w:szCs w:val="22"/>
                <w:lang w:val="en-GB" w:eastAsia="zh-CN"/>
              </w:rPr>
              <m:t>s</m:t>
            </m:r>
          </m:e>
          <m:sub>
            <m:r>
              <m:rPr>
                <m:sty m:val="b"/>
              </m:rPr>
              <w:rPr>
                <w:rFonts w:ascii="Cambria Math" w:eastAsia="SimSun" w:hAnsi="Cambria Math"/>
                <w:sz w:val="22"/>
                <w:szCs w:val="22"/>
                <w:lang w:val="en-GB" w:eastAsia="zh-CN"/>
              </w:rPr>
              <m:t>a</m:t>
            </m:r>
          </m:sub>
        </m:sSub>
      </m:oMath>
      <w:r w:rsidRPr="005A4D0C">
        <w:rPr>
          <w:rFonts w:eastAsia="SimSun"/>
          <w:sz w:val="22"/>
          <w:szCs w:val="22"/>
          <w:lang w:val="en-GB" w:eastAsia="zh-CN"/>
        </w:rPr>
        <w:t xml:space="preserve">, </w:t>
      </w:r>
      <m:oMath>
        <m:sSub>
          <m:sSubPr>
            <m:ctrlPr>
              <w:rPr>
                <w:rFonts w:ascii="Cambria Math" w:eastAsia="SimSun" w:hAnsi="Cambria Math"/>
                <w:sz w:val="22"/>
                <w:szCs w:val="22"/>
                <w:lang w:val="en-GB" w:eastAsia="zh-CN"/>
              </w:rPr>
            </m:ctrlPr>
          </m:sSubPr>
          <m:e>
            <m:r>
              <m:rPr>
                <m:sty m:val="b"/>
              </m:rPr>
              <w:rPr>
                <w:rFonts w:ascii="Cambria Math" w:eastAsia="SimSun" w:hAnsi="Cambria Math"/>
                <w:sz w:val="22"/>
                <w:szCs w:val="22"/>
                <w:lang w:val="en-GB" w:eastAsia="zh-CN"/>
              </w:rPr>
              <m:t>s</m:t>
            </m:r>
          </m:e>
          <m:sub>
            <m:r>
              <m:rPr>
                <m:sty m:val="b"/>
              </m:rPr>
              <w:rPr>
                <w:rFonts w:ascii="Cambria Math" w:eastAsia="SimSun" w:hAnsi="Cambria Math"/>
                <w:sz w:val="22"/>
                <w:szCs w:val="22"/>
                <w:lang w:val="en-GB" w:eastAsia="zh-CN"/>
              </w:rPr>
              <m:t>f</m:t>
            </m:r>
          </m:sub>
        </m:sSub>
      </m:oMath>
      <w:r w:rsidRPr="005A4D0C">
        <w:rPr>
          <w:rFonts w:eastAsia="SimSun"/>
          <w:sz w:val="22"/>
          <w:szCs w:val="22"/>
          <w:lang w:val="en-GB" w:eastAsia="zh-CN"/>
        </w:rPr>
        <w:t>, is the percentage of active TRxRUs, the ratio of RF bandwidth and maximum system BW, respectively</w:t>
      </w:r>
    </w:p>
    <w:p w14:paraId="07C926CD" w14:textId="77777777" w:rsidR="00C91314" w:rsidRPr="005A4D0C" w:rsidRDefault="00C91314" w:rsidP="00C91314">
      <w:pPr>
        <w:rPr>
          <w:rFonts w:eastAsiaTheme="majorEastAsia"/>
        </w:rPr>
      </w:pPr>
    </w:p>
    <w:p w14:paraId="4AE24377" w14:textId="77777777" w:rsidR="00C91314" w:rsidRDefault="00484175" w:rsidP="00C91314">
      <w:pPr>
        <w:pStyle w:val="TableofFigures"/>
        <w:tabs>
          <w:tab w:val="right" w:pos="9629"/>
        </w:tabs>
        <w:rPr>
          <w:rFonts w:asciiTheme="minorHAnsi" w:eastAsiaTheme="minorEastAsia" w:hAnsiTheme="minorHAnsi" w:cstheme="minorBidi"/>
          <w:b w:val="0"/>
          <w:noProof/>
          <w:sz w:val="22"/>
          <w:szCs w:val="22"/>
        </w:rPr>
      </w:pPr>
      <w:hyperlink w:anchor="_Toc115445767" w:history="1">
        <w:r w:rsidR="00C91314" w:rsidRPr="003C6FDF">
          <w:rPr>
            <w:rStyle w:val="Hyperlink"/>
            <w:rFonts w:eastAsiaTheme="majorEastAsia" w:cs="Arial"/>
            <w:noProof/>
            <w:lang w:val="en-GB" w:eastAsia="en-GB"/>
          </w:rPr>
          <w:t xml:space="preserve">Proposal </w:t>
        </w:r>
        <w:r w:rsidR="00C91314">
          <w:rPr>
            <w:rStyle w:val="Hyperlink"/>
            <w:rFonts w:eastAsiaTheme="majorEastAsia" w:cs="Arial"/>
            <w:noProof/>
            <w:lang w:val="en-GB" w:eastAsia="en-GB"/>
          </w:rPr>
          <w:t>9</w:t>
        </w:r>
        <w:r w:rsidR="00C91314">
          <w:rPr>
            <w:rFonts w:asciiTheme="minorHAnsi" w:eastAsiaTheme="minorEastAsia" w:hAnsiTheme="minorHAnsi" w:cstheme="minorBidi"/>
            <w:b w:val="0"/>
            <w:noProof/>
            <w:sz w:val="22"/>
            <w:szCs w:val="22"/>
          </w:rPr>
          <w:tab/>
        </w:r>
        <w:r w:rsidR="00C91314" w:rsidRPr="003C6FDF">
          <w:rPr>
            <w:rStyle w:val="Hyperlink"/>
            <w:rFonts w:eastAsiaTheme="majorEastAsia" w:cs="Arial"/>
            <w:noProof/>
            <w:lang w:eastAsia="en-GB"/>
          </w:rPr>
          <w:t>The energy consumption for a slot is determined by summing up the calculated power level for each symbol in the slot to reflect different BW (or RB utilization) / time-occupancy / tx-rx direction of different symbols in the slot.</w:t>
        </w:r>
      </w:hyperlink>
    </w:p>
    <w:p w14:paraId="65430086" w14:textId="77777777" w:rsidR="00C91314" w:rsidRDefault="00484175" w:rsidP="00C91314">
      <w:pPr>
        <w:pStyle w:val="TableofFigures"/>
        <w:tabs>
          <w:tab w:val="right" w:pos="9629"/>
        </w:tabs>
        <w:rPr>
          <w:rFonts w:asciiTheme="minorHAnsi" w:eastAsiaTheme="minorEastAsia" w:hAnsiTheme="minorHAnsi" w:cstheme="minorBidi"/>
          <w:b w:val="0"/>
          <w:noProof/>
          <w:sz w:val="22"/>
          <w:szCs w:val="22"/>
        </w:rPr>
      </w:pPr>
      <w:hyperlink w:anchor="_Toc115445768" w:history="1">
        <w:r w:rsidR="00C91314" w:rsidRPr="003C6FDF">
          <w:rPr>
            <w:rStyle w:val="Hyperlink"/>
            <w:rFonts w:eastAsiaTheme="majorEastAsia"/>
            <w:noProof/>
            <w:lang w:val="en-GB" w:eastAsia="en-GB"/>
          </w:rPr>
          <w:t xml:space="preserve">Proposal </w:t>
        </w:r>
        <w:r w:rsidR="00C91314">
          <w:rPr>
            <w:rStyle w:val="Hyperlink"/>
            <w:rFonts w:eastAsiaTheme="majorEastAsia"/>
            <w:noProof/>
            <w:lang w:val="en-GB" w:eastAsia="en-GB"/>
          </w:rPr>
          <w:t>10</w:t>
        </w:r>
        <w:r w:rsidR="00C91314">
          <w:rPr>
            <w:rFonts w:asciiTheme="minorHAnsi" w:eastAsiaTheme="minorEastAsia" w:hAnsiTheme="minorHAnsi" w:cstheme="minorBidi"/>
            <w:b w:val="0"/>
            <w:noProof/>
            <w:sz w:val="22"/>
            <w:szCs w:val="22"/>
          </w:rPr>
          <w:tab/>
        </w:r>
        <w:r w:rsidR="00C91314" w:rsidRPr="003C6FDF">
          <w:rPr>
            <w:rStyle w:val="Hyperlink"/>
            <w:rFonts w:eastAsiaTheme="majorEastAsia"/>
            <w:noProof/>
            <w:lang w:eastAsia="en-GB"/>
          </w:rPr>
          <w:t>For FR2, Table A2.1-1 of TR 38.802 can be used as the baseline for system level simulation assumptions. Other assumptions are not precluded.</w:t>
        </w:r>
      </w:hyperlink>
    </w:p>
    <w:p w14:paraId="5677FBC8" w14:textId="77777777" w:rsidR="00C91314" w:rsidRPr="00937ADF" w:rsidRDefault="00C91314" w:rsidP="00C9131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eastAsia="ja-JP"/>
        </w:rPr>
      </w:pPr>
      <w:r w:rsidRPr="00395743">
        <w:rPr>
          <w:rFonts w:ascii="Arial" w:hAnsi="Arial" w:cs="Arial"/>
          <w:b/>
          <w:color w:val="2B579A"/>
          <w:shd w:val="clear" w:color="auto" w:fill="E6E6E6"/>
        </w:rPr>
        <w:lastRenderedPageBreak/>
        <w:fldChar w:fldCharType="end"/>
      </w:r>
      <w:r w:rsidRPr="007E4EA3">
        <w:rPr>
          <w:rFonts w:ascii="Arial" w:hAnsi="Arial"/>
          <w:sz w:val="36"/>
          <w:szCs w:val="20"/>
          <w:lang w:eastAsia="ja-JP"/>
        </w:rPr>
        <w:t xml:space="preserve"> </w:t>
      </w:r>
      <w:r w:rsidRPr="00AF068A">
        <w:rPr>
          <w:rFonts w:ascii="Arial" w:hAnsi="Arial"/>
          <w:sz w:val="36"/>
          <w:szCs w:val="20"/>
          <w:lang w:eastAsia="ja-JP"/>
        </w:rPr>
        <w:t>References</w:t>
      </w:r>
    </w:p>
    <w:p w14:paraId="5402FF19" w14:textId="77777777" w:rsidR="00C91314" w:rsidRPr="00715E50" w:rsidRDefault="00C91314" w:rsidP="00C91314">
      <w:pPr>
        <w:pStyle w:val="List2"/>
        <w:tabs>
          <w:tab w:val="clear" w:pos="2041"/>
          <w:tab w:val="num" w:pos="993"/>
        </w:tabs>
        <w:ind w:left="426" w:hanging="426"/>
        <w:jc w:val="both"/>
        <w:rPr>
          <w:szCs w:val="22"/>
          <w:u w:val="single"/>
          <w:lang w:val="en-US"/>
        </w:rPr>
      </w:pPr>
      <w:bookmarkStart w:id="34" w:name="_Ref100840818"/>
      <w:r w:rsidRPr="00D925F7">
        <w:rPr>
          <w:rFonts w:eastAsia="MS Mincho" w:cs="Arial"/>
          <w:noProof/>
          <w:szCs w:val="22"/>
        </w:rPr>
        <w:t>RP-220297, 3GPP TSG RAN Meeting #95e, Electronic Meeting, March 17-23, 2022; Revised SI: Study on network energy savings for NR, Huawei</w:t>
      </w:r>
      <w:bookmarkEnd w:id="34"/>
    </w:p>
    <w:p w14:paraId="12013AF3" w14:textId="77777777" w:rsidR="00C91314" w:rsidRDefault="00C91314" w:rsidP="00C91314">
      <w:pPr>
        <w:pStyle w:val="List2"/>
        <w:tabs>
          <w:tab w:val="clear" w:pos="2041"/>
          <w:tab w:val="num" w:pos="993"/>
        </w:tabs>
        <w:ind w:left="426" w:hanging="426"/>
        <w:jc w:val="both"/>
        <w:rPr>
          <w:rFonts w:eastAsia="MS Mincho" w:cs="Arial"/>
          <w:noProof/>
          <w:szCs w:val="22"/>
        </w:rPr>
      </w:pPr>
      <w:r w:rsidRPr="00427CF0">
        <w:rPr>
          <w:rFonts w:eastAsia="MS Mincho" w:cs="Arial"/>
          <w:szCs w:val="22"/>
        </w:rPr>
        <w:t>RAN1 Chair’s Notes, 3GPP TSG RAN WG1 #110, Toulouse, France, August 22nd – 26th, 2022</w:t>
      </w:r>
    </w:p>
    <w:p w14:paraId="543F4016" w14:textId="77777777" w:rsidR="00C91314" w:rsidRDefault="00C91314" w:rsidP="00C91314">
      <w:pPr>
        <w:pStyle w:val="List2"/>
        <w:tabs>
          <w:tab w:val="clear" w:pos="2041"/>
          <w:tab w:val="num" w:pos="993"/>
        </w:tabs>
        <w:ind w:left="426" w:hanging="426"/>
        <w:jc w:val="both"/>
        <w:rPr>
          <w:rFonts w:eastAsia="MS Mincho" w:cs="Arial"/>
          <w:noProof/>
          <w:szCs w:val="22"/>
        </w:rPr>
      </w:pPr>
      <w:r w:rsidRPr="00167F01">
        <w:rPr>
          <w:rFonts w:eastAsia="MS Mincho" w:cs="Arial"/>
          <w:noProof/>
          <w:szCs w:val="22"/>
        </w:rPr>
        <w:t>R1-2208185</w:t>
      </w:r>
      <w:r>
        <w:rPr>
          <w:rFonts w:eastAsia="MS Mincho" w:cs="Arial"/>
          <w:noProof/>
          <w:szCs w:val="22"/>
        </w:rPr>
        <w:t xml:space="preserve">, </w:t>
      </w:r>
      <w:r w:rsidRPr="00540B92">
        <w:rPr>
          <w:rFonts w:eastAsia="MS Mincho" w:cs="Arial"/>
          <w:noProof/>
          <w:szCs w:val="22"/>
        </w:rPr>
        <w:t>FL summary for Post-110-R18- NW_ES2</w:t>
      </w:r>
      <w:r>
        <w:rPr>
          <w:rFonts w:eastAsia="MS Mincho" w:cs="Arial"/>
          <w:noProof/>
          <w:szCs w:val="22"/>
        </w:rPr>
        <w:t xml:space="preserve">, </w:t>
      </w:r>
      <w:r w:rsidRPr="009648E7">
        <w:rPr>
          <w:rFonts w:eastAsia="MS Mincho" w:cs="Arial"/>
          <w:noProof/>
          <w:szCs w:val="22"/>
        </w:rPr>
        <w:t>3GPP TSG RAN WG1 #110, Toulouse, France, August 22nd – 26th, 2022</w:t>
      </w:r>
    </w:p>
    <w:p w14:paraId="198A7498" w14:textId="77777777" w:rsidR="00C91314" w:rsidRPr="00427CF0" w:rsidRDefault="00C91314" w:rsidP="00C91314">
      <w:pPr>
        <w:pStyle w:val="List2"/>
        <w:numPr>
          <w:ilvl w:val="0"/>
          <w:numId w:val="0"/>
        </w:numPr>
        <w:ind w:left="426"/>
        <w:jc w:val="both"/>
        <w:rPr>
          <w:rFonts w:eastAsia="MS Mincho" w:cs="Arial"/>
          <w:szCs w:val="22"/>
        </w:rPr>
      </w:pPr>
    </w:p>
    <w:p w14:paraId="6FA7B492" w14:textId="77777777" w:rsidR="00C91314" w:rsidRPr="00A30BB2" w:rsidRDefault="00C91314" w:rsidP="00C91314">
      <w:pPr>
        <w:pStyle w:val="List2"/>
        <w:numPr>
          <w:ilvl w:val="0"/>
          <w:numId w:val="0"/>
        </w:numPr>
      </w:pPr>
    </w:p>
    <w:p w14:paraId="0FC73E93" w14:textId="77777777" w:rsidR="00C91314" w:rsidRDefault="00C91314" w:rsidP="00C91314">
      <w:pPr>
        <w:pStyle w:val="List2"/>
        <w:numPr>
          <w:ilvl w:val="0"/>
          <w:numId w:val="0"/>
        </w:numPr>
        <w:rPr>
          <w:noProof/>
        </w:rPr>
      </w:pPr>
    </w:p>
    <w:p w14:paraId="69B858DA" w14:textId="77777777" w:rsidR="00C91314" w:rsidRDefault="00C91314" w:rsidP="00C9131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eastAsia="ja-JP"/>
        </w:rPr>
      </w:pPr>
      <w:r>
        <w:rPr>
          <w:rFonts w:ascii="Arial" w:hAnsi="Arial"/>
          <w:sz w:val="36"/>
          <w:szCs w:val="20"/>
          <w:lang w:eastAsia="ja-JP"/>
        </w:rPr>
        <w:t>List of agreements from RAN1#109-e and RAN1#110</w:t>
      </w:r>
    </w:p>
    <w:p w14:paraId="6035A006" w14:textId="77777777" w:rsidR="00C91314" w:rsidRDefault="00C91314" w:rsidP="00C91314">
      <w:pPr>
        <w:rPr>
          <w:rFonts w:ascii="Arial" w:hAnsi="Arial"/>
          <w:sz w:val="36"/>
          <w:szCs w:val="20"/>
          <w:lang w:eastAsia="ja-JP"/>
        </w:rPr>
      </w:pPr>
    </w:p>
    <w:p w14:paraId="0448F78D" w14:textId="77777777" w:rsidR="00C91314" w:rsidRPr="00653AC2" w:rsidRDefault="00C91314" w:rsidP="00C91314">
      <w:pPr>
        <w:rPr>
          <w:rFonts w:ascii="Times" w:eastAsia="Batang" w:hAnsi="Times"/>
          <w:b/>
          <w:sz w:val="20"/>
          <w:szCs w:val="20"/>
          <w:highlight w:val="green"/>
          <w:lang w:val="en-GB" w:eastAsia="zh-CN"/>
        </w:rPr>
      </w:pPr>
      <w:r>
        <w:rPr>
          <w:noProof/>
          <w:sz w:val="36"/>
          <w:szCs w:val="36"/>
        </w:rPr>
        <w:t xml:space="preserve"> </w:t>
      </w:r>
      <w:r w:rsidRPr="00653AC2">
        <w:rPr>
          <w:rFonts w:ascii="Times" w:eastAsia="Batang" w:hAnsi="Times"/>
          <w:b/>
          <w:sz w:val="20"/>
          <w:szCs w:val="20"/>
          <w:highlight w:val="green"/>
          <w:lang w:val="en-GB" w:eastAsia="zh-CN"/>
        </w:rPr>
        <w:t>Agreement</w:t>
      </w:r>
    </w:p>
    <w:p w14:paraId="7E4D88E0" w14:textId="77777777" w:rsidR="00C91314" w:rsidRPr="00653AC2" w:rsidRDefault="00C91314" w:rsidP="00C91314">
      <w:pPr>
        <w:overflowPunct w:val="0"/>
        <w:autoSpaceDE w:val="0"/>
        <w:autoSpaceDN w:val="0"/>
        <w:adjustRightInd w:val="0"/>
        <w:contextualSpacing/>
        <w:textAlignment w:val="baseline"/>
        <w:rPr>
          <w:rFonts w:ascii="Times" w:eastAsia="Batang" w:hAnsi="Times"/>
          <w:bCs/>
          <w:sz w:val="20"/>
          <w:szCs w:val="20"/>
          <w:lang w:val="en-GB" w:eastAsia="zh-CN"/>
        </w:rPr>
      </w:pPr>
      <w:r w:rsidRPr="00653AC2">
        <w:rPr>
          <w:rFonts w:ascii="Times" w:eastAsia="Batang" w:hAnsi="Times"/>
          <w:bCs/>
          <w:sz w:val="20"/>
          <w:szCs w:val="20"/>
          <w:lang w:val="en-GB" w:eastAsia="zh-CN"/>
        </w:rPr>
        <w:t>For evaluation purpose, the energy consumption modeling for a BS includes at least the following:</w:t>
      </w:r>
    </w:p>
    <w:p w14:paraId="7F890377" w14:textId="77777777" w:rsidR="00C91314" w:rsidRPr="00653AC2" w:rsidRDefault="00C91314" w:rsidP="00C91314">
      <w:pPr>
        <w:numPr>
          <w:ilvl w:val="0"/>
          <w:numId w:val="13"/>
        </w:numPr>
        <w:overflowPunct w:val="0"/>
        <w:autoSpaceDE w:val="0"/>
        <w:autoSpaceDN w:val="0"/>
        <w:adjustRightInd w:val="0"/>
        <w:contextualSpacing/>
        <w:textAlignment w:val="baseline"/>
        <w:rPr>
          <w:rFonts w:ascii="Times" w:eastAsia="Batang" w:hAnsi="Times"/>
          <w:bCs/>
          <w:sz w:val="20"/>
          <w:szCs w:val="20"/>
          <w:lang w:val="en-GB" w:eastAsia="zh-CN"/>
        </w:rPr>
      </w:pPr>
      <w:r w:rsidRPr="00653AC2">
        <w:rPr>
          <w:rFonts w:ascii="Times" w:eastAsia="Batang" w:hAnsi="Times"/>
          <w:bCs/>
          <w:sz w:val="20"/>
          <w:szCs w:val="20"/>
          <w:lang w:val="en-GB" w:eastAsia="zh-CN"/>
        </w:rPr>
        <w:t>Reference configuration</w:t>
      </w:r>
    </w:p>
    <w:p w14:paraId="4656E371" w14:textId="77777777" w:rsidR="00C91314" w:rsidRPr="00653AC2" w:rsidRDefault="00C91314" w:rsidP="00C91314">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F</w:t>
      </w:r>
      <w:r w:rsidRPr="00653AC2">
        <w:rPr>
          <w:rFonts w:ascii="Times" w:eastAsia="Batang" w:hAnsi="Times"/>
          <w:sz w:val="20"/>
          <w:szCs w:val="20"/>
          <w:lang w:val="en-GB" w:eastAsia="zh-CN"/>
        </w:rPr>
        <w:t>FS other details</w:t>
      </w:r>
    </w:p>
    <w:p w14:paraId="0E603F98" w14:textId="77777777" w:rsidR="00C91314" w:rsidRPr="00653AC2" w:rsidRDefault="00C91314" w:rsidP="00C91314">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Note FR1 and FR2 to be separately considered for detailed parameters</w:t>
      </w:r>
    </w:p>
    <w:p w14:paraId="1D746005" w14:textId="77777777" w:rsidR="00C91314" w:rsidRPr="00653AC2" w:rsidRDefault="00C91314" w:rsidP="00C91314">
      <w:pPr>
        <w:numPr>
          <w:ilvl w:val="0"/>
          <w:numId w:val="13"/>
        </w:numPr>
        <w:overflowPunct w:val="0"/>
        <w:autoSpaceDE w:val="0"/>
        <w:autoSpaceDN w:val="0"/>
        <w:adjustRightInd w:val="0"/>
        <w:contextualSpacing/>
        <w:textAlignment w:val="baseline"/>
        <w:rPr>
          <w:rFonts w:ascii="Times" w:eastAsia="Batang" w:hAnsi="Times"/>
          <w:bCs/>
          <w:sz w:val="20"/>
          <w:szCs w:val="20"/>
          <w:lang w:val="en-GB" w:eastAsia="zh-CN"/>
        </w:rPr>
      </w:pPr>
      <w:r w:rsidRPr="00653AC2">
        <w:rPr>
          <w:rFonts w:ascii="Times" w:eastAsia="Batang" w:hAnsi="Times" w:hint="eastAsia"/>
          <w:bCs/>
          <w:sz w:val="20"/>
          <w:szCs w:val="20"/>
          <w:lang w:val="en-GB" w:eastAsia="zh-CN"/>
        </w:rPr>
        <w:t>M</w:t>
      </w:r>
      <w:r w:rsidRPr="00653AC2">
        <w:rPr>
          <w:rFonts w:ascii="Times" w:eastAsia="Batang" w:hAnsi="Times"/>
          <w:bCs/>
          <w:sz w:val="20"/>
          <w:szCs w:val="20"/>
          <w:lang w:val="en-GB" w:eastAsia="zh-CN"/>
        </w:rPr>
        <w:t>ultiple power state(s) including sleep/non-sleep mode(s) with relative power, and associated transition time/energy</w:t>
      </w:r>
    </w:p>
    <w:p w14:paraId="14946354" w14:textId="77777777" w:rsidR="00C91314" w:rsidRPr="00653AC2" w:rsidRDefault="00C91314" w:rsidP="00C91314">
      <w:pPr>
        <w:numPr>
          <w:ilvl w:val="0"/>
          <w:numId w:val="13"/>
        </w:numPr>
        <w:overflowPunct w:val="0"/>
        <w:autoSpaceDE w:val="0"/>
        <w:autoSpaceDN w:val="0"/>
        <w:adjustRightInd w:val="0"/>
        <w:contextualSpacing/>
        <w:textAlignment w:val="baseline"/>
        <w:rPr>
          <w:rFonts w:ascii="Times" w:eastAsia="Batang" w:hAnsi="Times"/>
          <w:bCs/>
          <w:sz w:val="20"/>
          <w:szCs w:val="20"/>
          <w:lang w:val="en-GB" w:eastAsia="zh-CN"/>
        </w:rPr>
      </w:pPr>
      <w:r w:rsidRPr="00653AC2">
        <w:rPr>
          <w:rFonts w:ascii="Times" w:eastAsia="Batang" w:hAnsi="Times"/>
          <w:bCs/>
          <w:sz w:val="20"/>
          <w:szCs w:val="20"/>
          <w:lang w:val="en-GB" w:eastAsia="zh-CN"/>
        </w:rPr>
        <w:t>Scaling method to be applied at least for non-sleep mode.</w:t>
      </w:r>
    </w:p>
    <w:p w14:paraId="1BB35A3F" w14:textId="77777777" w:rsidR="00C91314" w:rsidRPr="00653AC2" w:rsidRDefault="00C91314" w:rsidP="00C91314">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F</w:t>
      </w:r>
      <w:r w:rsidRPr="00653AC2">
        <w:rPr>
          <w:rFonts w:ascii="Times" w:eastAsia="Batang" w:hAnsi="Times"/>
          <w:sz w:val="20"/>
          <w:szCs w:val="20"/>
          <w:lang w:val="en-GB" w:eastAsia="zh-CN"/>
        </w:rPr>
        <w:t>FS other details including scaling for sleep mode</w:t>
      </w:r>
    </w:p>
    <w:p w14:paraId="4A99D65D" w14:textId="77777777" w:rsidR="00C91314" w:rsidRPr="00653AC2" w:rsidRDefault="00C91314" w:rsidP="00C91314">
      <w:pPr>
        <w:rPr>
          <w:rFonts w:ascii="Times" w:eastAsia="Batang" w:hAnsi="Times"/>
          <w:iCs/>
          <w:sz w:val="20"/>
          <w:lang w:val="en-GB"/>
        </w:rPr>
      </w:pPr>
    </w:p>
    <w:p w14:paraId="0AC17F76" w14:textId="77777777" w:rsidR="00C91314" w:rsidRPr="00653AC2" w:rsidRDefault="00C91314" w:rsidP="00C91314">
      <w:pPr>
        <w:rPr>
          <w:rFonts w:ascii="Times" w:eastAsia="Batang" w:hAnsi="Times"/>
          <w:iCs/>
          <w:sz w:val="20"/>
          <w:lang w:val="en-GB"/>
        </w:rPr>
      </w:pPr>
    </w:p>
    <w:p w14:paraId="3C4384E5" w14:textId="77777777" w:rsidR="00C91314" w:rsidRPr="00653AC2" w:rsidRDefault="00C91314" w:rsidP="00C91314">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054E136C" w14:textId="77777777" w:rsidR="00C91314" w:rsidRPr="00653AC2" w:rsidRDefault="00C91314" w:rsidP="00C91314">
      <w:p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For evaluation purpose, the BS energy consumption model should at least include the power consumption of BS on slot-level.</w:t>
      </w:r>
    </w:p>
    <w:p w14:paraId="1F4BBBA0"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Note that symbol-level power consumption to reflect different BW (or RB utilization) / time-occupancy / tx-rx direction of different symbols in a slot is considered.</w:t>
      </w:r>
    </w:p>
    <w:p w14:paraId="3769B51A" w14:textId="77777777" w:rsidR="00C91314" w:rsidRPr="00653AC2" w:rsidRDefault="00C91314" w:rsidP="00C91314">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details (e.g. explicit symbol-level power modelling, scaling slot-level power to symbol level power for various cases, etc.)</w:t>
      </w:r>
    </w:p>
    <w:p w14:paraId="6D558753" w14:textId="77777777" w:rsidR="00C91314" w:rsidRPr="00653AC2" w:rsidRDefault="00C91314" w:rsidP="00C91314">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Note: system simulation evaluations can be per slot regardless of detailed approach for calculating symbol-level power consumption.</w:t>
      </w:r>
    </w:p>
    <w:p w14:paraId="0535760A" w14:textId="77777777" w:rsidR="00C91314" w:rsidRPr="00653AC2" w:rsidRDefault="00C91314" w:rsidP="00C91314">
      <w:pPr>
        <w:rPr>
          <w:rFonts w:ascii="Times" w:eastAsia="Batang" w:hAnsi="Times"/>
          <w:iCs/>
          <w:sz w:val="20"/>
          <w:lang w:val="en-GB"/>
        </w:rPr>
      </w:pPr>
    </w:p>
    <w:p w14:paraId="6EFE0CE9" w14:textId="77777777" w:rsidR="00C91314" w:rsidRPr="00653AC2" w:rsidRDefault="00C91314" w:rsidP="00C91314">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23423817"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For evaluation, at least for non-sleep mode and TDD, the BS power consumption for DL and UL are separately modelled, allowing DL-only transmission or UL-only reception.</w:t>
      </w:r>
    </w:p>
    <w:p w14:paraId="3E6E7E22" w14:textId="77777777" w:rsidR="00C91314" w:rsidRPr="00653AC2" w:rsidRDefault="00C91314" w:rsidP="00C91314">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whether UL-only reception energy consumption model can be derived/simplified from DL-only transmission energy consumption model</w:t>
      </w:r>
    </w:p>
    <w:p w14:paraId="2FE9A589"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the impact of UL reception and/or DL transmission on sleep modes and associated transition time/energy</w:t>
      </w:r>
    </w:p>
    <w:p w14:paraId="318041AD"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F</w:t>
      </w:r>
      <w:r w:rsidRPr="00653AC2">
        <w:rPr>
          <w:rFonts w:ascii="Times" w:eastAsia="Batang" w:hAnsi="Times"/>
          <w:sz w:val="20"/>
          <w:szCs w:val="20"/>
          <w:lang w:val="en-GB" w:eastAsia="zh-CN"/>
        </w:rPr>
        <w:t>FS: whether/how to define an idle state, where BS is neither transmitting nor receiving but also doesn’t enter into any sleep mode or define it as sleep mode</w:t>
      </w:r>
    </w:p>
    <w:p w14:paraId="20645993"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whether the model for FDD can be based on the model for TDD</w:t>
      </w:r>
    </w:p>
    <w:p w14:paraId="44CD1A12" w14:textId="77777777" w:rsidR="00C91314" w:rsidRPr="00653AC2" w:rsidRDefault="00C91314" w:rsidP="00C91314">
      <w:pPr>
        <w:rPr>
          <w:rFonts w:ascii="Times" w:eastAsia="Batang" w:hAnsi="Times"/>
          <w:iCs/>
          <w:sz w:val="20"/>
          <w:lang w:val="en-GB"/>
        </w:rPr>
      </w:pPr>
    </w:p>
    <w:p w14:paraId="0B6DEAD3" w14:textId="77777777" w:rsidR="00C91314" w:rsidRPr="00653AC2" w:rsidRDefault="00C91314" w:rsidP="00C91314">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12D662AB" w14:textId="77777777" w:rsidR="00C91314" w:rsidRPr="00653AC2" w:rsidRDefault="00C91314" w:rsidP="00C91314">
      <w:pPr>
        <w:overflowPunct w:val="0"/>
        <w:autoSpaceDE w:val="0"/>
        <w:autoSpaceDN w:val="0"/>
        <w:contextualSpacing/>
        <w:textAlignment w:val="baseline"/>
        <w:rPr>
          <w:rFonts w:ascii="Times" w:eastAsia="Batang" w:hAnsi="Times"/>
          <w:bCs/>
          <w:sz w:val="20"/>
          <w:lang w:val="en-GB" w:eastAsia="x-none"/>
        </w:rPr>
      </w:pPr>
      <w:r w:rsidRPr="00653AC2">
        <w:rPr>
          <w:rFonts w:ascii="Times" w:eastAsia="Batang" w:hAnsi="Times"/>
          <w:bCs/>
          <w:sz w:val="20"/>
          <w:lang w:val="en-GB" w:eastAsia="x-none"/>
        </w:rPr>
        <w:t xml:space="preserve">For evaluation purpose, </w:t>
      </w:r>
    </w:p>
    <w:p w14:paraId="4593EE92"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Study how to define sleep modes and determine the characteristics for each mode from one or multiple of the below</w:t>
      </w:r>
    </w:p>
    <w:p w14:paraId="57343692"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 xml:space="preserve">Relative power </w:t>
      </w:r>
    </w:p>
    <w:p w14:paraId="091E6F96"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Transition time</w:t>
      </w:r>
    </w:p>
    <w:p w14:paraId="6FAB7A39"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Transition energy</w:t>
      </w:r>
    </w:p>
    <w:p w14:paraId="207CC768"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lastRenderedPageBreak/>
        <w:t>Other approaches are not precluded</w:t>
      </w:r>
    </w:p>
    <w:p w14:paraId="6DFAAD6E"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Note: BS components that can be turned off can be considered for discussion purpose when defining the specific values of the characteristics for sleep modes.</w:t>
      </w:r>
    </w:p>
    <w:p w14:paraId="44DC4E32"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Study whether sleep mode is defined for DL(TX) and UL(RX) jointly or separately</w:t>
      </w:r>
    </w:p>
    <w:p w14:paraId="52B0AA1B"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Study the assumption of order for BS entering/resuming from a sleep mode to another mode (sleep or non-sleep) and the associated transition time and energy, i.e. state machine which may have impact on the transition energy.</w:t>
      </w:r>
    </w:p>
    <w:p w14:paraId="5E7AB4C2" w14:textId="77777777" w:rsidR="00C91314" w:rsidRPr="00653AC2" w:rsidRDefault="00C91314" w:rsidP="00C91314">
      <w:pPr>
        <w:rPr>
          <w:rFonts w:ascii="Times" w:eastAsia="Batang" w:hAnsi="Times"/>
          <w:iCs/>
          <w:sz w:val="20"/>
          <w:lang w:val="en-GB"/>
        </w:rPr>
      </w:pPr>
    </w:p>
    <w:p w14:paraId="24756659" w14:textId="77777777" w:rsidR="00C91314" w:rsidRPr="00653AC2" w:rsidRDefault="00C91314" w:rsidP="00C91314">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46E41F13" w14:textId="77777777" w:rsidR="00C91314" w:rsidRPr="00653AC2" w:rsidRDefault="00C91314" w:rsidP="00C91314">
      <w:pPr>
        <w:overflowPunct w:val="0"/>
        <w:autoSpaceDE w:val="0"/>
        <w:autoSpaceDN w:val="0"/>
        <w:adjustRightInd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For evaluation, the scaling in a BS energy consumption model can be considered based on one or more of the following,</w:t>
      </w:r>
    </w:p>
    <w:p w14:paraId="38890554"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Number of used physical antenna elements, or TX/RX RUs</w:t>
      </w:r>
    </w:p>
    <w:p w14:paraId="7B9E30CB"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Mapping between used TX/RX RUs and used antenna ports</w:t>
      </w:r>
    </w:p>
    <w:p w14:paraId="7EC2CE4F"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Mapping between physical antenna elements and TX/RX RUs</w:t>
      </w:r>
    </w:p>
    <w:p w14:paraId="1271A291"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Occupied BW/RBs for DL and/or UL in a slot/symbol in one CC</w:t>
      </w:r>
    </w:p>
    <w:p w14:paraId="2C763D83"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number of CCs in CA</w:t>
      </w:r>
    </w:p>
    <w:p w14:paraId="4F22A434"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F</w:t>
      </w:r>
      <w:r w:rsidRPr="00653AC2">
        <w:rPr>
          <w:rFonts w:ascii="Times" w:eastAsia="Batang" w:hAnsi="Times"/>
          <w:sz w:val="20"/>
          <w:szCs w:val="20"/>
          <w:lang w:val="en-GB" w:eastAsia="zh-CN"/>
        </w:rPr>
        <w:t xml:space="preserve">FS dependency of RF sharing </w:t>
      </w:r>
    </w:p>
    <w:p w14:paraId="7F024204"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number of TRPs</w:t>
      </w:r>
    </w:p>
    <w:p w14:paraId="14AB9F92"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 xml:space="preserve">PSD or transmit power </w:t>
      </w:r>
    </w:p>
    <w:p w14:paraId="1715714B"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dependency on BW scaling</w:t>
      </w:r>
    </w:p>
    <w:p w14:paraId="2CA80823" w14:textId="77777777" w:rsidR="00C91314" w:rsidRPr="00653AC2" w:rsidRDefault="00C91314" w:rsidP="00C91314">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PA energy efficiency value</w:t>
      </w:r>
    </w:p>
    <w:p w14:paraId="454D01E7"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number of DL and/or UL symbols occupied within a slot</w:t>
      </w:r>
    </w:p>
    <w:p w14:paraId="364ED6EE"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other domain scaling</w:t>
      </w:r>
    </w:p>
    <w:p w14:paraId="09984467" w14:textId="77777777" w:rsidR="00C91314" w:rsidRPr="00653AC2" w:rsidRDefault="00C91314" w:rsidP="00C91314">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scaling is linearly or else, for each domain</w:t>
      </w:r>
    </w:p>
    <w:p w14:paraId="3184D206" w14:textId="77777777" w:rsidR="00C91314" w:rsidRPr="00653AC2" w:rsidRDefault="00C91314" w:rsidP="00C91314">
      <w:pPr>
        <w:overflowPunct w:val="0"/>
        <w:autoSpaceDE w:val="0"/>
        <w:autoSpaceDN w:val="0"/>
        <w:adjustRightInd w:val="0"/>
        <w:contextualSpacing/>
        <w:textAlignment w:val="baseline"/>
        <w:rPr>
          <w:rFonts w:ascii="Times" w:eastAsia="Batang" w:hAnsi="Times"/>
          <w:b/>
          <w:sz w:val="20"/>
          <w:szCs w:val="20"/>
          <w:lang w:val="en-GB" w:eastAsia="zh-CN"/>
        </w:rPr>
      </w:pPr>
      <w:r w:rsidRPr="00653AC2">
        <w:rPr>
          <w:rFonts w:ascii="Times" w:eastAsia="Batang" w:hAnsi="Times"/>
          <w:sz w:val="20"/>
          <w:szCs w:val="20"/>
          <w:lang w:val="en-GB" w:eastAsia="zh-CN"/>
        </w:rPr>
        <w:t>Above does not necessarily imply that BS energy consumption model that takes into account all listed scaling factors will be developed</w:t>
      </w:r>
    </w:p>
    <w:p w14:paraId="4F7A0945" w14:textId="77777777" w:rsidR="00C91314" w:rsidRPr="00653AC2" w:rsidRDefault="00C91314" w:rsidP="00C91314">
      <w:pPr>
        <w:rPr>
          <w:rFonts w:ascii="Times" w:eastAsia="Batang" w:hAnsi="Times"/>
          <w:iCs/>
          <w:sz w:val="20"/>
          <w:szCs w:val="20"/>
          <w:lang w:val="en-GB"/>
        </w:rPr>
      </w:pPr>
    </w:p>
    <w:p w14:paraId="17C274C9" w14:textId="77777777" w:rsidR="00C91314" w:rsidRPr="00653AC2" w:rsidRDefault="00C91314" w:rsidP="00C91314">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1A06F8E5" w14:textId="77777777" w:rsidR="00C91314" w:rsidRPr="00653AC2" w:rsidRDefault="00C91314" w:rsidP="00C91314">
      <w:pPr>
        <w:rPr>
          <w:rFonts w:ascii="Times" w:eastAsia="Batang" w:hAnsi="Times"/>
          <w:iCs/>
          <w:sz w:val="20"/>
          <w:szCs w:val="20"/>
          <w:lang w:val="en-GB"/>
        </w:rPr>
      </w:pPr>
      <w:r w:rsidRPr="00653AC2">
        <w:rPr>
          <w:rFonts w:ascii="Times" w:eastAsia="Batang" w:hAnsi="Times"/>
          <w:iCs/>
          <w:sz w:val="20"/>
          <w:szCs w:val="20"/>
          <w:lang w:val="en-GB"/>
        </w:rPr>
        <w:t>For BS energy consumption evaluation, in addition to the energy saving gain,</w:t>
      </w:r>
    </w:p>
    <w:p w14:paraId="188733AC" w14:textId="77777777" w:rsidR="00C91314" w:rsidRPr="00653AC2" w:rsidRDefault="00C91314" w:rsidP="00C91314">
      <w:pPr>
        <w:numPr>
          <w:ilvl w:val="0"/>
          <w:numId w:val="15"/>
        </w:numPr>
        <w:rPr>
          <w:rFonts w:ascii="Times" w:eastAsia="Batang" w:hAnsi="Times"/>
          <w:iCs/>
          <w:sz w:val="20"/>
          <w:szCs w:val="20"/>
          <w:lang w:val="en-GB"/>
        </w:rPr>
      </w:pPr>
      <w:r w:rsidRPr="00653AC2">
        <w:rPr>
          <w:rFonts w:ascii="Times" w:eastAsia="Batang" w:hAnsi="Times"/>
          <w:iCs/>
          <w:sz w:val="20"/>
          <w:szCs w:val="20"/>
          <w:lang w:val="en-GB"/>
        </w:rPr>
        <w:t>At least UPT/UE power consumption/access delay/latency should be considered for performance impact evaluation</w:t>
      </w:r>
    </w:p>
    <w:p w14:paraId="15D61618" w14:textId="77777777" w:rsidR="00C91314" w:rsidRPr="00653AC2" w:rsidRDefault="00C91314" w:rsidP="00C91314">
      <w:pPr>
        <w:numPr>
          <w:ilvl w:val="0"/>
          <w:numId w:val="15"/>
        </w:numPr>
        <w:rPr>
          <w:rFonts w:ascii="Times" w:eastAsia="Batang" w:hAnsi="Times"/>
          <w:iCs/>
          <w:sz w:val="20"/>
          <w:szCs w:val="20"/>
          <w:lang w:val="en-GB"/>
        </w:rPr>
      </w:pPr>
      <w:r w:rsidRPr="00653AC2">
        <w:rPr>
          <w:rFonts w:ascii="Times" w:eastAsia="Batang" w:hAnsi="Times"/>
          <w:iCs/>
          <w:sz w:val="20"/>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511A4A92" w14:textId="77777777" w:rsidR="00C91314" w:rsidRPr="00653AC2" w:rsidRDefault="00C91314" w:rsidP="00C91314">
      <w:pPr>
        <w:rPr>
          <w:rFonts w:ascii="Times" w:eastAsia="Batang" w:hAnsi="Times"/>
          <w:iCs/>
          <w:sz w:val="20"/>
          <w:szCs w:val="20"/>
          <w:lang w:val="en-GB"/>
        </w:rPr>
      </w:pPr>
    </w:p>
    <w:p w14:paraId="78AB9130" w14:textId="77777777" w:rsidR="00C91314" w:rsidRPr="00653AC2" w:rsidRDefault="00C91314" w:rsidP="00C91314">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68EDC995" w14:textId="77777777" w:rsidR="00C91314" w:rsidRPr="00653AC2" w:rsidRDefault="00C91314" w:rsidP="00C91314">
      <w:pPr>
        <w:rPr>
          <w:rFonts w:ascii="Times" w:eastAsia="Batang" w:hAnsi="Times"/>
          <w:iCs/>
          <w:sz w:val="20"/>
          <w:szCs w:val="20"/>
          <w:lang w:val="en-GB"/>
        </w:rPr>
      </w:pPr>
      <w:r w:rsidRPr="00653AC2">
        <w:rPr>
          <w:rFonts w:ascii="Times" w:eastAsia="Batang" w:hAnsi="Times"/>
          <w:iCs/>
          <w:sz w:val="20"/>
          <w:szCs w:val="20"/>
          <w:lang w:val="en-GB"/>
        </w:rPr>
        <w:t>At least urban macro is prioritized for FR1. FFS the baseline deployment assumption for FR2.</w:t>
      </w:r>
    </w:p>
    <w:p w14:paraId="055B4FBF" w14:textId="77777777" w:rsidR="00C91314" w:rsidRPr="00653AC2" w:rsidRDefault="00C91314" w:rsidP="00C91314">
      <w:pPr>
        <w:rPr>
          <w:rFonts w:ascii="Times" w:eastAsia="Batang" w:hAnsi="Times"/>
          <w:iCs/>
          <w:sz w:val="20"/>
          <w:szCs w:val="20"/>
          <w:lang w:val="en-GB"/>
        </w:rPr>
      </w:pPr>
    </w:p>
    <w:p w14:paraId="1B0EF41B" w14:textId="77777777" w:rsidR="00C91314" w:rsidRPr="00653AC2" w:rsidRDefault="00C91314" w:rsidP="00C91314">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27B77F9C" w14:textId="77777777" w:rsidR="00C91314" w:rsidRPr="00653AC2" w:rsidRDefault="00C91314" w:rsidP="00C91314">
      <w:pPr>
        <w:numPr>
          <w:ilvl w:val="0"/>
          <w:numId w:val="15"/>
        </w:numPr>
        <w:rPr>
          <w:rFonts w:ascii="Times" w:eastAsia="Batang" w:hAnsi="Times"/>
          <w:iCs/>
          <w:sz w:val="20"/>
          <w:szCs w:val="20"/>
          <w:lang w:val="en-GB"/>
        </w:rPr>
      </w:pPr>
      <w:r w:rsidRPr="00653AC2">
        <w:rPr>
          <w:rFonts w:ascii="Times" w:eastAsia="Batang" w:hAnsi="Times"/>
          <w:iCs/>
          <w:sz w:val="20"/>
          <w:szCs w:val="20"/>
          <w:lang w:val="en-GB"/>
        </w:rPr>
        <w:t xml:space="preserve">FTP3 (0.5MB as packet size, 200ms as mean inter-arrival time), FTP3 IM (0.1MB as packet size, 2s as mean inter-arrival time) and VOIP can be considered in the evaluation </w:t>
      </w:r>
    </w:p>
    <w:p w14:paraId="45A7484E" w14:textId="77777777" w:rsidR="00C91314" w:rsidRPr="00653AC2" w:rsidRDefault="00C91314" w:rsidP="00C91314">
      <w:pPr>
        <w:numPr>
          <w:ilvl w:val="0"/>
          <w:numId w:val="15"/>
        </w:numPr>
        <w:rPr>
          <w:rFonts w:ascii="Times" w:eastAsia="Batang" w:hAnsi="Times"/>
          <w:iCs/>
          <w:sz w:val="20"/>
          <w:szCs w:val="20"/>
          <w:lang w:val="en-GB"/>
        </w:rPr>
      </w:pPr>
      <w:r w:rsidRPr="00653AC2">
        <w:rPr>
          <w:rFonts w:ascii="Times" w:eastAsia="Batang" w:hAnsi="Times"/>
          <w:iCs/>
          <w:sz w:val="20"/>
          <w:szCs w:val="20"/>
          <w:lang w:val="en-GB"/>
        </w:rPr>
        <w:t>FFS: with possible further prioritization, different model between DL and UL, and/or other traffic models that can be optionally considered.</w:t>
      </w:r>
    </w:p>
    <w:p w14:paraId="3D8DC0DD" w14:textId="77777777" w:rsidR="00C91314" w:rsidRPr="00653AC2" w:rsidRDefault="00C91314" w:rsidP="00C91314">
      <w:pPr>
        <w:rPr>
          <w:rFonts w:ascii="Times" w:eastAsia="Malgun Gothic" w:hAnsi="Times" w:cs="Times"/>
          <w:color w:val="1F497D"/>
          <w:sz w:val="20"/>
          <w:szCs w:val="20"/>
          <w:lang w:val="en-GB" w:eastAsia="ko-KR"/>
        </w:rPr>
      </w:pPr>
      <w:r w:rsidRPr="00653AC2">
        <w:rPr>
          <w:rFonts w:ascii="Times" w:eastAsia="Batang" w:hAnsi="Times" w:cs="Times"/>
          <w:sz w:val="20"/>
          <w:szCs w:val="20"/>
          <w:lang w:val="en-GB"/>
        </w:rPr>
        <w:t>FFS associated scenarios/configurations, e.g. C-DRX.</w:t>
      </w:r>
    </w:p>
    <w:p w14:paraId="022CA0AD" w14:textId="77777777" w:rsidR="00C91314" w:rsidRPr="00653AC2" w:rsidRDefault="00C91314" w:rsidP="00C91314">
      <w:pPr>
        <w:rPr>
          <w:rFonts w:ascii="Times" w:eastAsia="Batang" w:hAnsi="Times"/>
          <w:iCs/>
          <w:sz w:val="20"/>
          <w:szCs w:val="20"/>
          <w:lang w:val="en-GB"/>
        </w:rPr>
      </w:pPr>
    </w:p>
    <w:p w14:paraId="051CBDC8" w14:textId="77777777" w:rsidR="00C91314" w:rsidRPr="00653AC2" w:rsidRDefault="00C91314" w:rsidP="00C91314">
      <w:pPr>
        <w:rPr>
          <w:rFonts w:ascii="Times" w:eastAsia="Batang" w:hAnsi="Times"/>
          <w:iCs/>
          <w:sz w:val="20"/>
          <w:szCs w:val="20"/>
          <w:lang w:val="en-GB"/>
        </w:rPr>
      </w:pPr>
    </w:p>
    <w:p w14:paraId="3AA94639" w14:textId="77777777" w:rsidR="00C91314" w:rsidRPr="00653AC2" w:rsidRDefault="00C91314" w:rsidP="00C91314">
      <w:pPr>
        <w:rPr>
          <w:rFonts w:ascii="Times" w:eastAsia="Batang" w:hAnsi="Times"/>
          <w:b/>
          <w:sz w:val="20"/>
          <w:szCs w:val="20"/>
          <w:highlight w:val="green"/>
          <w:lang w:val="en-GB" w:eastAsia="zh-CN"/>
        </w:rPr>
      </w:pPr>
      <w:r w:rsidRPr="00653AC2">
        <w:rPr>
          <w:rFonts w:ascii="Times" w:eastAsia="Malgun Gothic" w:hAnsi="Times"/>
          <w:b/>
          <w:sz w:val="20"/>
          <w:szCs w:val="20"/>
          <w:highlight w:val="green"/>
          <w:lang w:val="en-GB" w:eastAsia="zh-CN"/>
        </w:rPr>
        <w:t>Agreement</w:t>
      </w:r>
    </w:p>
    <w:p w14:paraId="0AF7DBC2" w14:textId="77777777" w:rsidR="00C91314" w:rsidRPr="00653AC2" w:rsidRDefault="00C91314" w:rsidP="00C91314">
      <w:pPr>
        <w:overflowPunct w:val="0"/>
        <w:autoSpaceDE w:val="0"/>
        <w:autoSpaceDN w:val="0"/>
        <w:contextualSpacing/>
        <w:rPr>
          <w:rFonts w:ascii="Times" w:eastAsia="Batang" w:hAnsi="Times"/>
          <w:sz w:val="20"/>
          <w:szCs w:val="20"/>
          <w:lang w:val="en-GB" w:eastAsia="zh-CN"/>
        </w:rPr>
      </w:pPr>
      <w:r w:rsidRPr="00653AC2">
        <w:rPr>
          <w:rFonts w:ascii="Times" w:eastAsia="Batang" w:hAnsi="Times" w:cs="Times"/>
          <w:bCs/>
          <w:sz w:val="20"/>
          <w:szCs w:val="20"/>
          <w:lang w:val="en-GB" w:eastAsia="x-none"/>
        </w:rPr>
        <w:t>For evaluation and BS energy consumption modeling purpose,</w:t>
      </w:r>
      <w:r w:rsidRPr="00653AC2">
        <w:rPr>
          <w:rFonts w:ascii="Times" w:eastAsia="Batang" w:hAnsi="Times" w:cs="Times"/>
          <w:sz w:val="20"/>
          <w:szCs w:val="20"/>
          <w:lang w:val="en-GB" w:eastAsia="zh-CN"/>
        </w:rPr>
        <w:t xml:space="preserve"> for single CC case, at least the following in table</w:t>
      </w:r>
      <w:r w:rsidRPr="00653AC2">
        <w:rPr>
          <w:rFonts w:ascii="Times" w:eastAsia="Batang" w:hAnsi="Times"/>
          <w:sz w:val="20"/>
          <w:szCs w:val="20"/>
          <w:lang w:val="en-GB" w:eastAsia="zh-CN"/>
        </w:rPr>
        <w:t xml:space="preserve"> should be considered for reference configuration</w:t>
      </w:r>
    </w:p>
    <w:p w14:paraId="61B64A9C" w14:textId="77777777" w:rsidR="00C91314" w:rsidRPr="00653AC2" w:rsidRDefault="00C91314" w:rsidP="00C91314">
      <w:pPr>
        <w:numPr>
          <w:ilvl w:val="0"/>
          <w:numId w:val="15"/>
        </w:numPr>
        <w:overflowPunct w:val="0"/>
        <w:autoSpaceDE w:val="0"/>
        <w:autoSpaceDN w:val="0"/>
        <w:contextualSpacing/>
        <w:rPr>
          <w:rFonts w:ascii="Times" w:eastAsia="Batang" w:hAnsi="Times"/>
          <w:sz w:val="20"/>
          <w:szCs w:val="20"/>
          <w:lang w:val="en-GB" w:eastAsia="zh-CN"/>
        </w:rPr>
      </w:pPr>
      <w:r w:rsidRPr="00653AC2">
        <w:rPr>
          <w:rFonts w:ascii="Times" w:eastAsia="Batang" w:hAnsi="Times"/>
          <w:sz w:val="20"/>
          <w:szCs w:val="20"/>
          <w:lang w:val="en-GB"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C91314" w:rsidRPr="00653AC2" w14:paraId="6443B9CE" w14:textId="77777777" w:rsidTr="00A23AE7">
        <w:tc>
          <w:tcPr>
            <w:tcW w:w="2203" w:type="dxa"/>
            <w:shd w:val="clear" w:color="auto" w:fill="auto"/>
          </w:tcPr>
          <w:p w14:paraId="29593829" w14:textId="77777777" w:rsidR="00C91314" w:rsidRPr="00653AC2" w:rsidRDefault="00C91314" w:rsidP="00A23AE7">
            <w:pPr>
              <w:rPr>
                <w:rFonts w:ascii="Times" w:eastAsia="Batang" w:hAnsi="Times"/>
                <w:sz w:val="20"/>
                <w:lang w:val="en-GB"/>
              </w:rPr>
            </w:pPr>
          </w:p>
        </w:tc>
        <w:tc>
          <w:tcPr>
            <w:tcW w:w="2440" w:type="dxa"/>
            <w:shd w:val="clear" w:color="auto" w:fill="auto"/>
          </w:tcPr>
          <w:p w14:paraId="5ECC4F8A"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Set 1 FR1</w:t>
            </w:r>
          </w:p>
        </w:tc>
        <w:tc>
          <w:tcPr>
            <w:tcW w:w="2440" w:type="dxa"/>
            <w:shd w:val="clear" w:color="auto" w:fill="auto"/>
          </w:tcPr>
          <w:p w14:paraId="5F144862"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Set 2 FR1</w:t>
            </w:r>
          </w:p>
        </w:tc>
        <w:tc>
          <w:tcPr>
            <w:tcW w:w="2443" w:type="dxa"/>
            <w:shd w:val="clear" w:color="auto" w:fill="auto"/>
          </w:tcPr>
          <w:p w14:paraId="2829BCFB"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Set 3 FR2</w:t>
            </w:r>
          </w:p>
        </w:tc>
      </w:tr>
      <w:tr w:rsidR="00C91314" w:rsidRPr="00653AC2" w14:paraId="3E41C411" w14:textId="77777777" w:rsidTr="00A23AE7">
        <w:tc>
          <w:tcPr>
            <w:tcW w:w="2203" w:type="dxa"/>
            <w:shd w:val="clear" w:color="auto" w:fill="auto"/>
          </w:tcPr>
          <w:p w14:paraId="153BFEC3"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Duplex</w:t>
            </w:r>
          </w:p>
        </w:tc>
        <w:tc>
          <w:tcPr>
            <w:tcW w:w="2440" w:type="dxa"/>
            <w:shd w:val="clear" w:color="auto" w:fill="auto"/>
          </w:tcPr>
          <w:p w14:paraId="39A93A09"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TDD</w:t>
            </w:r>
          </w:p>
        </w:tc>
        <w:tc>
          <w:tcPr>
            <w:tcW w:w="2440" w:type="dxa"/>
            <w:shd w:val="clear" w:color="auto" w:fill="auto"/>
          </w:tcPr>
          <w:p w14:paraId="2C2431C7"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FDD</w:t>
            </w:r>
          </w:p>
        </w:tc>
        <w:tc>
          <w:tcPr>
            <w:tcW w:w="2443" w:type="dxa"/>
            <w:shd w:val="clear" w:color="auto" w:fill="auto"/>
          </w:tcPr>
          <w:p w14:paraId="03967637"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TDD</w:t>
            </w:r>
          </w:p>
        </w:tc>
      </w:tr>
      <w:tr w:rsidR="00C91314" w:rsidRPr="00653AC2" w14:paraId="7CB7A06E" w14:textId="77777777" w:rsidTr="00A23AE7">
        <w:tc>
          <w:tcPr>
            <w:tcW w:w="2203" w:type="dxa"/>
            <w:shd w:val="clear" w:color="auto" w:fill="auto"/>
          </w:tcPr>
          <w:p w14:paraId="7C0BA0D4"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System BW</w:t>
            </w:r>
          </w:p>
        </w:tc>
        <w:tc>
          <w:tcPr>
            <w:tcW w:w="2440" w:type="dxa"/>
            <w:shd w:val="clear" w:color="auto" w:fill="auto"/>
          </w:tcPr>
          <w:p w14:paraId="6525F15B"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100 MHz</w:t>
            </w:r>
          </w:p>
        </w:tc>
        <w:tc>
          <w:tcPr>
            <w:tcW w:w="2440" w:type="dxa"/>
            <w:shd w:val="clear" w:color="auto" w:fill="auto"/>
          </w:tcPr>
          <w:p w14:paraId="7BA91223"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20 MHz</w:t>
            </w:r>
          </w:p>
        </w:tc>
        <w:tc>
          <w:tcPr>
            <w:tcW w:w="2443" w:type="dxa"/>
            <w:shd w:val="clear" w:color="auto" w:fill="auto"/>
          </w:tcPr>
          <w:p w14:paraId="2029C001"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100</w:t>
            </w:r>
            <w:r w:rsidRPr="00653AC2">
              <w:rPr>
                <w:rFonts w:ascii="Times" w:eastAsia="Batang" w:hAnsi="Times"/>
                <w:color w:val="FF0000"/>
                <w:sz w:val="20"/>
                <w:lang w:val="en-GB"/>
              </w:rPr>
              <w:t xml:space="preserve"> </w:t>
            </w:r>
            <w:r w:rsidRPr="00653AC2">
              <w:rPr>
                <w:rFonts w:ascii="Times" w:eastAsia="Batang" w:hAnsi="Times"/>
                <w:sz w:val="20"/>
                <w:lang w:val="en-GB"/>
              </w:rPr>
              <w:t>MHz</w:t>
            </w:r>
          </w:p>
        </w:tc>
      </w:tr>
      <w:tr w:rsidR="00C91314" w:rsidRPr="00653AC2" w14:paraId="3930E538" w14:textId="77777777" w:rsidTr="00A23AE7">
        <w:tc>
          <w:tcPr>
            <w:tcW w:w="2203" w:type="dxa"/>
            <w:shd w:val="clear" w:color="auto" w:fill="auto"/>
          </w:tcPr>
          <w:p w14:paraId="2B929366"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SCS</w:t>
            </w:r>
          </w:p>
        </w:tc>
        <w:tc>
          <w:tcPr>
            <w:tcW w:w="2440" w:type="dxa"/>
            <w:shd w:val="clear" w:color="auto" w:fill="auto"/>
          </w:tcPr>
          <w:p w14:paraId="312D7836"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30 kHz</w:t>
            </w:r>
          </w:p>
        </w:tc>
        <w:tc>
          <w:tcPr>
            <w:tcW w:w="2440" w:type="dxa"/>
            <w:shd w:val="clear" w:color="auto" w:fill="auto"/>
          </w:tcPr>
          <w:p w14:paraId="38698663"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15 kHz</w:t>
            </w:r>
          </w:p>
        </w:tc>
        <w:tc>
          <w:tcPr>
            <w:tcW w:w="2443" w:type="dxa"/>
            <w:shd w:val="clear" w:color="auto" w:fill="auto"/>
          </w:tcPr>
          <w:p w14:paraId="4355447A"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120 kHz</w:t>
            </w:r>
          </w:p>
        </w:tc>
      </w:tr>
      <w:tr w:rsidR="00C91314" w:rsidRPr="00653AC2" w14:paraId="7E03BD06" w14:textId="77777777" w:rsidTr="00A23AE7">
        <w:tc>
          <w:tcPr>
            <w:tcW w:w="2203" w:type="dxa"/>
            <w:shd w:val="clear" w:color="auto" w:fill="auto"/>
          </w:tcPr>
          <w:p w14:paraId="23D67A93"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Number of TRP</w:t>
            </w:r>
          </w:p>
        </w:tc>
        <w:tc>
          <w:tcPr>
            <w:tcW w:w="2440" w:type="dxa"/>
            <w:shd w:val="clear" w:color="auto" w:fill="auto"/>
          </w:tcPr>
          <w:p w14:paraId="76291C16" w14:textId="77777777" w:rsidR="00C91314" w:rsidRPr="00653AC2" w:rsidRDefault="00C91314" w:rsidP="00A23AE7">
            <w:pPr>
              <w:overflowPunct w:val="0"/>
              <w:spacing w:after="180" w:line="252" w:lineRule="auto"/>
              <w:contextualSpacing/>
              <w:rPr>
                <w:rFonts w:ascii="Times" w:eastAsia="Batang" w:hAnsi="Times"/>
                <w:sz w:val="20"/>
                <w:lang w:val="en-GB"/>
              </w:rPr>
            </w:pPr>
            <w:r w:rsidRPr="00653AC2">
              <w:rPr>
                <w:rFonts w:ascii="Times" w:eastAsia="Batang" w:hAnsi="Times"/>
                <w:sz w:val="20"/>
                <w:lang w:val="en-GB"/>
              </w:rPr>
              <w:t>1</w:t>
            </w:r>
          </w:p>
        </w:tc>
        <w:tc>
          <w:tcPr>
            <w:tcW w:w="2440" w:type="dxa"/>
            <w:shd w:val="clear" w:color="auto" w:fill="auto"/>
          </w:tcPr>
          <w:p w14:paraId="22276B29" w14:textId="77777777" w:rsidR="00C91314" w:rsidRPr="00653AC2" w:rsidRDefault="00C91314" w:rsidP="00A23AE7">
            <w:pPr>
              <w:rPr>
                <w:rFonts w:ascii="Times" w:eastAsia="Batang" w:hAnsi="Times"/>
                <w:sz w:val="20"/>
                <w:lang w:val="en-GB" w:eastAsia="zh-CN"/>
              </w:rPr>
            </w:pPr>
            <w:r w:rsidRPr="00653AC2">
              <w:rPr>
                <w:rFonts w:ascii="Times" w:eastAsia="Batang" w:hAnsi="Times"/>
                <w:sz w:val="20"/>
                <w:lang w:val="en-GB" w:eastAsia="zh-CN"/>
              </w:rPr>
              <w:t>1</w:t>
            </w:r>
          </w:p>
        </w:tc>
        <w:tc>
          <w:tcPr>
            <w:tcW w:w="2443" w:type="dxa"/>
            <w:shd w:val="clear" w:color="auto" w:fill="auto"/>
          </w:tcPr>
          <w:p w14:paraId="5D46BE69"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1</w:t>
            </w:r>
          </w:p>
        </w:tc>
      </w:tr>
      <w:tr w:rsidR="00C91314" w:rsidRPr="00653AC2" w14:paraId="58446922" w14:textId="77777777" w:rsidTr="00A23AE7">
        <w:tc>
          <w:tcPr>
            <w:tcW w:w="2203" w:type="dxa"/>
            <w:shd w:val="clear" w:color="auto" w:fill="auto"/>
          </w:tcPr>
          <w:p w14:paraId="70778B2F"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 xml:space="preserve">Total number of DL TX </w:t>
            </w:r>
            <w:r w:rsidRPr="00653AC2">
              <w:rPr>
                <w:rFonts w:ascii="Times" w:eastAsia="Batang" w:hAnsi="Times"/>
                <w:sz w:val="22"/>
                <w:szCs w:val="22"/>
                <w:lang w:val="en-GB" w:eastAsia="zh-CN"/>
              </w:rPr>
              <w:t>RU</w:t>
            </w:r>
            <w:r w:rsidRPr="00653AC2">
              <w:rPr>
                <w:rFonts w:ascii="Times" w:eastAsia="Batang" w:hAnsi="Times"/>
                <w:sz w:val="20"/>
                <w:lang w:val="en-GB"/>
              </w:rPr>
              <w:t>s</w:t>
            </w:r>
          </w:p>
        </w:tc>
        <w:tc>
          <w:tcPr>
            <w:tcW w:w="2440" w:type="dxa"/>
            <w:shd w:val="clear" w:color="auto" w:fill="auto"/>
          </w:tcPr>
          <w:p w14:paraId="35237B97"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64</w:t>
            </w:r>
          </w:p>
        </w:tc>
        <w:tc>
          <w:tcPr>
            <w:tcW w:w="2440" w:type="dxa"/>
            <w:shd w:val="clear" w:color="auto" w:fill="auto"/>
          </w:tcPr>
          <w:p w14:paraId="2D4930E4" w14:textId="77777777" w:rsidR="00C91314" w:rsidRPr="00653AC2" w:rsidRDefault="00C91314" w:rsidP="00A23AE7">
            <w:pPr>
              <w:rPr>
                <w:rFonts w:ascii="Times" w:eastAsia="Batang" w:hAnsi="Times"/>
                <w:color w:val="FFFFFF"/>
                <w:sz w:val="20"/>
                <w:highlight w:val="darkYellow"/>
                <w:lang w:val="en-GB"/>
              </w:rPr>
            </w:pPr>
            <w:r w:rsidRPr="00653AC2">
              <w:rPr>
                <w:rFonts w:ascii="Times" w:eastAsia="Batang" w:hAnsi="Times"/>
                <w:color w:val="FFFFFF"/>
                <w:sz w:val="20"/>
                <w:highlight w:val="darkYellow"/>
                <w:lang w:val="en-GB"/>
              </w:rPr>
              <w:t>(working assumption) 32</w:t>
            </w:r>
          </w:p>
        </w:tc>
        <w:tc>
          <w:tcPr>
            <w:tcW w:w="2443" w:type="dxa"/>
            <w:shd w:val="clear" w:color="auto" w:fill="auto"/>
          </w:tcPr>
          <w:p w14:paraId="6BE556EB" w14:textId="77777777" w:rsidR="00C91314" w:rsidRPr="00653AC2" w:rsidRDefault="00C91314" w:rsidP="00A23AE7">
            <w:pPr>
              <w:rPr>
                <w:rFonts w:ascii="Times" w:eastAsia="Batang" w:hAnsi="Times"/>
                <w:strike/>
                <w:color w:val="FF0000"/>
                <w:sz w:val="20"/>
                <w:highlight w:val="green"/>
                <w:lang w:val="en-GB"/>
              </w:rPr>
            </w:pPr>
            <w:r w:rsidRPr="00653AC2">
              <w:rPr>
                <w:rFonts w:ascii="Times" w:eastAsia="Batang" w:hAnsi="Times"/>
                <w:sz w:val="20"/>
                <w:lang w:val="en-GB"/>
              </w:rPr>
              <w:t>2</w:t>
            </w:r>
          </w:p>
        </w:tc>
      </w:tr>
      <w:tr w:rsidR="00C91314" w:rsidRPr="00653AC2" w14:paraId="603A685B" w14:textId="77777777" w:rsidTr="00A23AE7">
        <w:tc>
          <w:tcPr>
            <w:tcW w:w="2203" w:type="dxa"/>
            <w:shd w:val="clear" w:color="auto" w:fill="auto"/>
          </w:tcPr>
          <w:p w14:paraId="53822F9E"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Total DL power level</w:t>
            </w:r>
          </w:p>
        </w:tc>
        <w:tc>
          <w:tcPr>
            <w:tcW w:w="2440" w:type="dxa"/>
            <w:shd w:val="clear" w:color="auto" w:fill="auto"/>
          </w:tcPr>
          <w:p w14:paraId="44699A50"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55dBm</w:t>
            </w:r>
          </w:p>
        </w:tc>
        <w:tc>
          <w:tcPr>
            <w:tcW w:w="2440" w:type="dxa"/>
            <w:shd w:val="clear" w:color="auto" w:fill="auto"/>
          </w:tcPr>
          <w:p w14:paraId="2251C7B4" w14:textId="77777777" w:rsidR="00C91314" w:rsidRPr="00653AC2" w:rsidRDefault="00C91314" w:rsidP="00A23AE7">
            <w:pPr>
              <w:rPr>
                <w:rFonts w:ascii="Times" w:eastAsia="Batang" w:hAnsi="Times"/>
                <w:color w:val="FF0000"/>
                <w:sz w:val="20"/>
                <w:lang w:val="en-GB"/>
              </w:rPr>
            </w:pPr>
            <w:r w:rsidRPr="00653AC2">
              <w:rPr>
                <w:rFonts w:ascii="Times" w:eastAsia="Batang" w:hAnsi="Times"/>
                <w:color w:val="FF0000"/>
                <w:sz w:val="20"/>
                <w:lang w:val="en-GB"/>
              </w:rPr>
              <w:t>[49dBm] – to be further discussed and finalized in future meetings</w:t>
            </w:r>
          </w:p>
          <w:p w14:paraId="366719A9" w14:textId="77777777" w:rsidR="00C91314" w:rsidRPr="00653AC2" w:rsidRDefault="00C91314" w:rsidP="00A23AE7">
            <w:pPr>
              <w:rPr>
                <w:rFonts w:ascii="Times" w:eastAsia="Batang" w:hAnsi="Times"/>
                <w:color w:val="FF0000"/>
                <w:sz w:val="20"/>
                <w:highlight w:val="yellow"/>
                <w:lang w:val="en-GB"/>
              </w:rPr>
            </w:pPr>
          </w:p>
        </w:tc>
        <w:tc>
          <w:tcPr>
            <w:tcW w:w="2443" w:type="dxa"/>
            <w:shd w:val="clear" w:color="auto" w:fill="auto"/>
          </w:tcPr>
          <w:p w14:paraId="2C5036FF" w14:textId="77777777" w:rsidR="00C91314" w:rsidRPr="00653AC2" w:rsidRDefault="00C91314" w:rsidP="00A23AE7">
            <w:pPr>
              <w:rPr>
                <w:rFonts w:ascii="Times" w:eastAsia="Batang" w:hAnsi="Times"/>
                <w:color w:val="FF0000"/>
                <w:sz w:val="20"/>
                <w:lang w:val="en-GB"/>
              </w:rPr>
            </w:pPr>
            <w:r w:rsidRPr="00653AC2">
              <w:rPr>
                <w:rFonts w:ascii="Times" w:eastAsia="Batang" w:hAnsi="Times"/>
                <w:color w:val="FF0000"/>
                <w:sz w:val="20"/>
                <w:lang w:val="en-GB"/>
              </w:rPr>
              <w:t>43dBm – to be further discussed and finalized in future meetings</w:t>
            </w:r>
          </w:p>
          <w:p w14:paraId="1C5A9CDF" w14:textId="77777777" w:rsidR="00C91314" w:rsidRPr="00653AC2" w:rsidRDefault="00C91314" w:rsidP="00A23AE7">
            <w:pPr>
              <w:rPr>
                <w:rFonts w:ascii="Times" w:eastAsia="Batang" w:hAnsi="Times"/>
                <w:color w:val="FF0000"/>
                <w:sz w:val="20"/>
                <w:lang w:val="en-GB"/>
              </w:rPr>
            </w:pPr>
          </w:p>
          <w:p w14:paraId="5B40CE62" w14:textId="77777777" w:rsidR="00C91314" w:rsidRPr="00653AC2" w:rsidRDefault="00C91314" w:rsidP="00A23AE7">
            <w:pPr>
              <w:rPr>
                <w:rFonts w:ascii="Times" w:eastAsia="Batang" w:hAnsi="Times"/>
                <w:color w:val="FF0000"/>
                <w:sz w:val="20"/>
                <w:lang w:val="en-GB"/>
              </w:rPr>
            </w:pPr>
            <w:r w:rsidRPr="00653AC2">
              <w:rPr>
                <w:rFonts w:ascii="Times" w:eastAsia="Batang" w:hAnsi="Times"/>
                <w:color w:val="FF0000"/>
                <w:sz w:val="20"/>
                <w:lang w:val="en-GB"/>
              </w:rPr>
              <w:lastRenderedPageBreak/>
              <w:t>EIRP limited to 78dBm – to be further discussed and finalized in future meetings</w:t>
            </w:r>
          </w:p>
        </w:tc>
      </w:tr>
      <w:tr w:rsidR="00C91314" w:rsidRPr="00653AC2" w14:paraId="08D4667D" w14:textId="77777777" w:rsidTr="00A23AE7">
        <w:tc>
          <w:tcPr>
            <w:tcW w:w="2203" w:type="dxa"/>
            <w:shd w:val="clear" w:color="auto" w:fill="auto"/>
          </w:tcPr>
          <w:p w14:paraId="3BC25455"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lastRenderedPageBreak/>
              <w:t>Total number of UL Rx RUs</w:t>
            </w:r>
          </w:p>
        </w:tc>
        <w:tc>
          <w:tcPr>
            <w:tcW w:w="2440" w:type="dxa"/>
            <w:shd w:val="clear" w:color="auto" w:fill="auto"/>
          </w:tcPr>
          <w:p w14:paraId="292A2296"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64</w:t>
            </w:r>
          </w:p>
        </w:tc>
        <w:tc>
          <w:tcPr>
            <w:tcW w:w="2440" w:type="dxa"/>
            <w:shd w:val="clear" w:color="auto" w:fill="auto"/>
          </w:tcPr>
          <w:p w14:paraId="507DA8F0" w14:textId="77777777" w:rsidR="00C91314" w:rsidRPr="00653AC2" w:rsidRDefault="00C91314" w:rsidP="00A23AE7">
            <w:pPr>
              <w:rPr>
                <w:rFonts w:ascii="Times" w:eastAsia="Batang" w:hAnsi="Times"/>
                <w:color w:val="FFFFFF"/>
                <w:sz w:val="20"/>
                <w:highlight w:val="darkYellow"/>
                <w:lang w:val="en-GB"/>
              </w:rPr>
            </w:pPr>
            <w:r w:rsidRPr="00653AC2">
              <w:rPr>
                <w:rFonts w:ascii="Times" w:eastAsia="Batang" w:hAnsi="Times"/>
                <w:color w:val="FFFFFF"/>
                <w:sz w:val="20"/>
                <w:highlight w:val="darkYellow"/>
                <w:lang w:val="en-GB"/>
              </w:rPr>
              <w:t>(working assumption) 32</w:t>
            </w:r>
          </w:p>
        </w:tc>
        <w:tc>
          <w:tcPr>
            <w:tcW w:w="2443" w:type="dxa"/>
            <w:shd w:val="clear" w:color="auto" w:fill="auto"/>
          </w:tcPr>
          <w:p w14:paraId="7FC6CDDC" w14:textId="77777777" w:rsidR="00C91314" w:rsidRPr="00653AC2" w:rsidRDefault="00C91314" w:rsidP="00A23AE7">
            <w:pPr>
              <w:rPr>
                <w:rFonts w:ascii="Times" w:eastAsia="Batang" w:hAnsi="Times"/>
                <w:sz w:val="20"/>
                <w:lang w:val="en-GB"/>
              </w:rPr>
            </w:pPr>
            <w:r w:rsidRPr="00653AC2">
              <w:rPr>
                <w:rFonts w:ascii="Times" w:eastAsia="Batang" w:hAnsi="Times"/>
                <w:sz w:val="20"/>
                <w:lang w:val="en-GB"/>
              </w:rPr>
              <w:t>2</w:t>
            </w:r>
          </w:p>
        </w:tc>
      </w:tr>
    </w:tbl>
    <w:p w14:paraId="576C7CBC" w14:textId="77777777" w:rsidR="00C91314" w:rsidRPr="00653AC2" w:rsidRDefault="00C91314" w:rsidP="00C91314">
      <w:pPr>
        <w:rPr>
          <w:rFonts w:ascii="Times" w:eastAsia="Malgun Gothic" w:hAnsi="Times"/>
          <w:b/>
          <w:sz w:val="20"/>
          <w:lang w:val="en-GB" w:eastAsia="zh-CN"/>
        </w:rPr>
      </w:pPr>
    </w:p>
    <w:p w14:paraId="77FA2264" w14:textId="77777777" w:rsidR="00C91314" w:rsidRPr="00653AC2" w:rsidRDefault="00C91314" w:rsidP="00C91314">
      <w:pPr>
        <w:rPr>
          <w:rFonts w:ascii="Times" w:eastAsia="Batang" w:hAnsi="Times"/>
          <w:b/>
          <w:sz w:val="20"/>
          <w:szCs w:val="20"/>
          <w:highlight w:val="green"/>
          <w:lang w:val="en-GB" w:eastAsia="zh-CN"/>
        </w:rPr>
      </w:pPr>
      <w:r w:rsidRPr="00653AC2">
        <w:rPr>
          <w:rFonts w:ascii="Times" w:eastAsia="Malgun Gothic" w:hAnsi="Times"/>
          <w:b/>
          <w:sz w:val="20"/>
          <w:szCs w:val="20"/>
          <w:highlight w:val="green"/>
          <w:lang w:val="en-GB" w:eastAsia="zh-CN"/>
        </w:rPr>
        <w:t>Agreement</w:t>
      </w:r>
    </w:p>
    <w:p w14:paraId="52065E52" w14:textId="77777777" w:rsidR="00C91314" w:rsidRPr="00653AC2" w:rsidRDefault="00C91314" w:rsidP="00C91314">
      <w:pPr>
        <w:autoSpaceDE w:val="0"/>
        <w:autoSpaceDN w:val="0"/>
        <w:snapToGrid w:val="0"/>
        <w:jc w:val="both"/>
        <w:rPr>
          <w:rFonts w:eastAsia="Batang"/>
          <w:sz w:val="20"/>
          <w:szCs w:val="20"/>
          <w:lang w:val="en-GB"/>
        </w:rPr>
      </w:pPr>
      <w:r w:rsidRPr="00653AC2">
        <w:rPr>
          <w:rFonts w:eastAsia="Batang"/>
          <w:sz w:val="20"/>
          <w:szCs w:val="20"/>
          <w:lang w:val="en-GB"/>
        </w:rPr>
        <w:t>As a starting point,</w:t>
      </w:r>
    </w:p>
    <w:p w14:paraId="595D63B4" w14:textId="77777777" w:rsidR="00C91314" w:rsidRPr="00653AC2" w:rsidRDefault="00C91314" w:rsidP="00C91314">
      <w:pPr>
        <w:numPr>
          <w:ilvl w:val="0"/>
          <w:numId w:val="15"/>
        </w:numPr>
        <w:autoSpaceDE w:val="0"/>
        <w:autoSpaceDN w:val="0"/>
        <w:snapToGrid w:val="0"/>
        <w:jc w:val="both"/>
        <w:rPr>
          <w:rFonts w:eastAsia="Batang"/>
          <w:sz w:val="20"/>
          <w:szCs w:val="20"/>
          <w:lang w:val="en-GB"/>
        </w:rPr>
      </w:pPr>
      <w:r w:rsidRPr="00653AC2">
        <w:rPr>
          <w:rFonts w:eastAsia="Batang"/>
          <w:sz w:val="20"/>
          <w:szCs w:val="20"/>
          <w:lang w:val="en-GB"/>
        </w:rPr>
        <w:t>macro cell BS for FR1 is assumed for energy consumption model.</w:t>
      </w:r>
    </w:p>
    <w:p w14:paraId="6EC6CA27" w14:textId="77777777" w:rsidR="00C91314" w:rsidRPr="00653AC2" w:rsidRDefault="00C91314" w:rsidP="00C91314">
      <w:pPr>
        <w:numPr>
          <w:ilvl w:val="0"/>
          <w:numId w:val="15"/>
        </w:numPr>
        <w:autoSpaceDE w:val="0"/>
        <w:autoSpaceDN w:val="0"/>
        <w:snapToGrid w:val="0"/>
        <w:jc w:val="both"/>
        <w:rPr>
          <w:rFonts w:eastAsia="Batang"/>
          <w:sz w:val="20"/>
          <w:szCs w:val="20"/>
          <w:lang w:val="en-GB"/>
        </w:rPr>
      </w:pPr>
      <w:r w:rsidRPr="00653AC2">
        <w:rPr>
          <w:rFonts w:eastAsia="Batang"/>
          <w:sz w:val="20"/>
          <w:szCs w:val="20"/>
          <w:lang w:val="en-GB"/>
        </w:rPr>
        <w:t>FFS: micro cell BS for FR2 is assumed for energy consumption model.</w:t>
      </w:r>
    </w:p>
    <w:p w14:paraId="5B462B3C" w14:textId="77777777" w:rsidR="00C91314" w:rsidRPr="00653AC2" w:rsidRDefault="00C91314" w:rsidP="00C91314">
      <w:pPr>
        <w:autoSpaceDE w:val="0"/>
        <w:autoSpaceDN w:val="0"/>
        <w:rPr>
          <w:rFonts w:eastAsia="Batang"/>
          <w:sz w:val="20"/>
          <w:szCs w:val="20"/>
          <w:lang w:val="en-GB" w:eastAsia="ko-KR"/>
        </w:rPr>
      </w:pPr>
    </w:p>
    <w:p w14:paraId="2DF57A62" w14:textId="77777777" w:rsidR="00C91314" w:rsidRPr="00653AC2" w:rsidRDefault="00C91314" w:rsidP="00C91314">
      <w:pPr>
        <w:rPr>
          <w:rFonts w:ascii="Times" w:eastAsia="Batang" w:hAnsi="Times"/>
          <w:b/>
          <w:sz w:val="20"/>
          <w:szCs w:val="20"/>
          <w:highlight w:val="green"/>
          <w:lang w:val="en-GB" w:eastAsia="zh-CN"/>
        </w:rPr>
      </w:pPr>
      <w:r w:rsidRPr="00653AC2">
        <w:rPr>
          <w:rFonts w:ascii="Times" w:eastAsia="Malgun Gothic" w:hAnsi="Times"/>
          <w:b/>
          <w:sz w:val="20"/>
          <w:szCs w:val="20"/>
          <w:highlight w:val="green"/>
          <w:lang w:val="en-GB" w:eastAsia="zh-CN"/>
        </w:rPr>
        <w:t>Agreement</w:t>
      </w:r>
    </w:p>
    <w:p w14:paraId="3D64D66C" w14:textId="77777777" w:rsidR="00C91314" w:rsidRPr="00653AC2" w:rsidRDefault="00C91314" w:rsidP="00C91314">
      <w:pPr>
        <w:autoSpaceDE w:val="0"/>
        <w:autoSpaceDN w:val="0"/>
        <w:snapToGrid w:val="0"/>
        <w:jc w:val="both"/>
        <w:rPr>
          <w:rFonts w:eastAsia="Batang"/>
          <w:sz w:val="20"/>
          <w:szCs w:val="20"/>
          <w:lang w:val="en-GB"/>
        </w:rPr>
      </w:pPr>
      <w:r w:rsidRPr="00653AC2">
        <w:rPr>
          <w:rFonts w:eastAsia="Batang"/>
          <w:sz w:val="20"/>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6082B863" w14:textId="77777777" w:rsidR="00C91314" w:rsidRPr="00653AC2" w:rsidRDefault="00C91314" w:rsidP="00C91314">
      <w:pPr>
        <w:numPr>
          <w:ilvl w:val="0"/>
          <w:numId w:val="15"/>
        </w:numPr>
        <w:autoSpaceDE w:val="0"/>
        <w:autoSpaceDN w:val="0"/>
        <w:snapToGrid w:val="0"/>
        <w:jc w:val="both"/>
        <w:rPr>
          <w:rFonts w:eastAsia="Batang"/>
          <w:sz w:val="20"/>
          <w:szCs w:val="20"/>
          <w:lang w:val="en-GB"/>
        </w:rPr>
      </w:pPr>
      <w:r w:rsidRPr="00653AC2">
        <w:rPr>
          <w:rFonts w:eastAsia="Batang"/>
          <w:sz w:val="20"/>
          <w:szCs w:val="20"/>
          <w:lang w:val="en-GB"/>
        </w:rPr>
        <w:t>FFS: need of alignment for certain configurations/implementation-based schemes.</w:t>
      </w:r>
    </w:p>
    <w:p w14:paraId="11E88EED" w14:textId="77777777" w:rsidR="00C91314" w:rsidRPr="00653AC2" w:rsidRDefault="00C91314" w:rsidP="00C91314">
      <w:pPr>
        <w:autoSpaceDE w:val="0"/>
        <w:autoSpaceDN w:val="0"/>
        <w:snapToGrid w:val="0"/>
        <w:jc w:val="both"/>
        <w:rPr>
          <w:rFonts w:ascii="Times" w:eastAsia="Batang" w:hAnsi="Times" w:cs="Times"/>
          <w:sz w:val="20"/>
          <w:szCs w:val="20"/>
          <w:lang w:val="en-GB"/>
        </w:rPr>
      </w:pPr>
    </w:p>
    <w:p w14:paraId="21BFCF39" w14:textId="77777777" w:rsidR="00C91314" w:rsidRPr="00653AC2" w:rsidRDefault="00C91314" w:rsidP="00C91314">
      <w:pPr>
        <w:rPr>
          <w:rFonts w:ascii="Times" w:eastAsia="Batang" w:hAnsi="Times"/>
          <w:b/>
          <w:sz w:val="20"/>
          <w:szCs w:val="20"/>
          <w:highlight w:val="green"/>
          <w:lang w:val="en-GB" w:eastAsia="zh-CN"/>
        </w:rPr>
      </w:pPr>
      <w:r w:rsidRPr="00653AC2">
        <w:rPr>
          <w:rFonts w:ascii="Times" w:eastAsia="Malgun Gothic" w:hAnsi="Times"/>
          <w:b/>
          <w:sz w:val="20"/>
          <w:szCs w:val="20"/>
          <w:highlight w:val="green"/>
          <w:lang w:val="en-GB" w:eastAsia="zh-CN"/>
        </w:rPr>
        <w:t>Agreement</w:t>
      </w:r>
    </w:p>
    <w:p w14:paraId="567D8F3A" w14:textId="77777777" w:rsidR="00C91314" w:rsidRPr="00653AC2" w:rsidRDefault="00C91314" w:rsidP="00C91314">
      <w:pPr>
        <w:numPr>
          <w:ilvl w:val="0"/>
          <w:numId w:val="15"/>
        </w:numPr>
        <w:overflowPunct w:val="0"/>
        <w:autoSpaceDE w:val="0"/>
        <w:autoSpaceDN w:val="0"/>
        <w:snapToGrid w:val="0"/>
        <w:contextualSpacing/>
        <w:rPr>
          <w:rFonts w:ascii="Times" w:eastAsia="Batang" w:hAnsi="Times" w:cs="Times"/>
          <w:sz w:val="20"/>
          <w:szCs w:val="20"/>
          <w:lang w:val="en-GB" w:eastAsia="zh-CN"/>
        </w:rPr>
      </w:pPr>
      <w:r w:rsidRPr="00653AC2">
        <w:rPr>
          <w:rFonts w:ascii="Times" w:eastAsia="Batang" w:hAnsi="Times" w:cs="Times"/>
          <w:sz w:val="20"/>
          <w:szCs w:val="20"/>
          <w:lang w:val="en-GB" w:eastAsia="zh-CN"/>
        </w:rPr>
        <w:t>Similar to UE power saving study, percentage of energy consumption reduction from the baseline is used to express BS energy saving gain.</w:t>
      </w:r>
    </w:p>
    <w:p w14:paraId="29EC95E3" w14:textId="77777777" w:rsidR="00C91314" w:rsidRPr="00653AC2" w:rsidRDefault="00C91314" w:rsidP="00C91314">
      <w:pPr>
        <w:numPr>
          <w:ilvl w:val="0"/>
          <w:numId w:val="15"/>
        </w:numPr>
        <w:overflowPunct w:val="0"/>
        <w:autoSpaceDE w:val="0"/>
        <w:autoSpaceDN w:val="0"/>
        <w:snapToGrid w:val="0"/>
        <w:contextualSpacing/>
        <w:rPr>
          <w:rFonts w:ascii="Times" w:eastAsia="Batang" w:hAnsi="Times" w:cs="Times"/>
          <w:sz w:val="20"/>
          <w:szCs w:val="20"/>
          <w:lang w:val="en-GB" w:eastAsia="zh-CN"/>
        </w:rPr>
      </w:pPr>
      <w:r w:rsidRPr="00653AC2">
        <w:rPr>
          <w:rFonts w:ascii="Times" w:eastAsia="Batang" w:hAnsi="Times" w:cs="Times"/>
          <w:sz w:val="20"/>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743EFBEE" w14:textId="77777777" w:rsidR="00C91314" w:rsidRPr="00653AC2" w:rsidRDefault="00C91314" w:rsidP="00C91314">
      <w:pPr>
        <w:overflowPunct w:val="0"/>
        <w:autoSpaceDE w:val="0"/>
        <w:autoSpaceDN w:val="0"/>
        <w:snapToGrid w:val="0"/>
        <w:contextualSpacing/>
        <w:rPr>
          <w:rFonts w:ascii="Times" w:eastAsia="Batang" w:hAnsi="Times" w:cs="Times"/>
          <w:sz w:val="20"/>
          <w:szCs w:val="20"/>
          <w:lang w:val="en-GB" w:eastAsia="zh-CN"/>
        </w:rPr>
      </w:pPr>
    </w:p>
    <w:p w14:paraId="2F53CAD4" w14:textId="77777777" w:rsidR="00C91314" w:rsidRPr="00653AC2" w:rsidRDefault="00C91314" w:rsidP="00C91314">
      <w:pPr>
        <w:autoSpaceDE w:val="0"/>
        <w:autoSpaceDN w:val="0"/>
        <w:snapToGrid w:val="0"/>
        <w:rPr>
          <w:rFonts w:ascii="Times" w:eastAsia="Batang" w:hAnsi="Times" w:cs="Times"/>
          <w:b/>
          <w:bCs/>
          <w:sz w:val="20"/>
          <w:szCs w:val="20"/>
          <w:lang w:val="en-GB" w:eastAsia="zh-CN"/>
        </w:rPr>
      </w:pPr>
      <w:r w:rsidRPr="00653AC2">
        <w:rPr>
          <w:rFonts w:ascii="Times" w:eastAsia="Batang" w:hAnsi="Times" w:cs="Times"/>
          <w:b/>
          <w:bCs/>
          <w:sz w:val="20"/>
          <w:szCs w:val="20"/>
          <w:highlight w:val="darkYellow"/>
          <w:lang w:val="en-GB" w:eastAsia="zh-CN"/>
        </w:rPr>
        <w:t>Working assumption</w:t>
      </w:r>
    </w:p>
    <w:p w14:paraId="3C98FA1D" w14:textId="77777777" w:rsidR="00C91314" w:rsidRPr="00653AC2" w:rsidRDefault="00C91314" w:rsidP="00C91314">
      <w:p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For evaluation, for energy consumption modelling for FDD and the case of simultaneous DL transmission and UL reception for non-sleep mode, study the following with potential down-selection in RAN1#110</w:t>
      </w:r>
    </w:p>
    <w:p w14:paraId="53BFEEDE" w14:textId="77777777" w:rsidR="00C91314" w:rsidRPr="00653AC2" w:rsidRDefault="00C91314" w:rsidP="00C91314">
      <w:pPr>
        <w:numPr>
          <w:ilvl w:val="0"/>
          <w:numId w:val="15"/>
        </w:num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Option 1: the power consumption is the total of DL and UL power consumption</w:t>
      </w:r>
    </w:p>
    <w:p w14:paraId="053BADAB" w14:textId="77777777" w:rsidR="00C91314" w:rsidRPr="00653AC2" w:rsidRDefault="00C91314" w:rsidP="00C91314">
      <w:pPr>
        <w:numPr>
          <w:ilvl w:val="0"/>
          <w:numId w:val="15"/>
        </w:num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Option 2: the power consumption for UL is neglected</w:t>
      </w:r>
    </w:p>
    <w:p w14:paraId="5D8225A1" w14:textId="77777777" w:rsidR="00C91314" w:rsidRPr="00653AC2" w:rsidRDefault="00C91314" w:rsidP="00C91314">
      <w:pPr>
        <w:numPr>
          <w:ilvl w:val="0"/>
          <w:numId w:val="15"/>
        </w:num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Other option is not precluded</w:t>
      </w:r>
    </w:p>
    <w:p w14:paraId="64EA6747" w14:textId="77777777" w:rsidR="00C91314" w:rsidRPr="00653AC2" w:rsidRDefault="00C91314" w:rsidP="00C91314">
      <w:pPr>
        <w:numPr>
          <w:ilvl w:val="0"/>
          <w:numId w:val="15"/>
        </w:num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Note the DL (or UL) power consumption can be obtained using a same approach as that obtained from the DL (or UL)-only in TDD model</w:t>
      </w:r>
    </w:p>
    <w:p w14:paraId="0F890E2D" w14:textId="77777777" w:rsidR="00C91314" w:rsidRDefault="00C91314" w:rsidP="00C91314">
      <w:pPr>
        <w:rPr>
          <w:b/>
          <w:bCs/>
          <w:iCs/>
          <w:sz w:val="20"/>
          <w:szCs w:val="20"/>
          <w:highlight w:val="green"/>
        </w:rPr>
      </w:pPr>
      <w:r>
        <w:rPr>
          <w:b/>
          <w:bCs/>
          <w:iCs/>
          <w:szCs w:val="20"/>
          <w:highlight w:val="green"/>
        </w:rPr>
        <w:t>Agreement</w:t>
      </w:r>
    </w:p>
    <w:p w14:paraId="17F17FBC" w14:textId="77777777" w:rsidR="00C91314" w:rsidRDefault="00C91314" w:rsidP="00C91314">
      <w:pPr>
        <w:rPr>
          <w:bCs/>
          <w:szCs w:val="20"/>
        </w:rPr>
      </w:pPr>
      <w:r>
        <w:rPr>
          <w:bCs/>
          <w:szCs w:val="20"/>
        </w:rPr>
        <w:t>For non-sleep mode, the relative power value in power model table for UL reception and/or DL transmission is provided based on reference configuration.</w:t>
      </w:r>
    </w:p>
    <w:p w14:paraId="26BE094B" w14:textId="77777777" w:rsidR="00C91314" w:rsidRDefault="00C91314" w:rsidP="00C91314">
      <w:pPr>
        <w:rPr>
          <w:b/>
          <w:szCs w:val="20"/>
        </w:rPr>
      </w:pPr>
    </w:p>
    <w:p w14:paraId="63774C59" w14:textId="77777777" w:rsidR="00C91314" w:rsidRDefault="00C91314" w:rsidP="00C91314">
      <w:pPr>
        <w:rPr>
          <w:b/>
          <w:bCs/>
          <w:iCs/>
          <w:szCs w:val="20"/>
          <w:highlight w:val="green"/>
        </w:rPr>
      </w:pPr>
      <w:r>
        <w:rPr>
          <w:b/>
          <w:bCs/>
          <w:iCs/>
          <w:szCs w:val="20"/>
          <w:highlight w:val="green"/>
        </w:rPr>
        <w:t>Agreement</w:t>
      </w:r>
    </w:p>
    <w:p w14:paraId="72B8E4D2" w14:textId="77777777" w:rsidR="00C91314" w:rsidRDefault="00C91314" w:rsidP="00C91314">
      <w:pPr>
        <w:rPr>
          <w:bCs/>
        </w:rPr>
      </w:pPr>
      <w:r>
        <w:rPr>
          <w:bCs/>
        </w:rPr>
        <w:t>For set 2 FR1 FDD TxRx reference configuration, confirm the WA as 32 in reference configuration.</w:t>
      </w:r>
    </w:p>
    <w:p w14:paraId="3A2F3B1C" w14:textId="77777777" w:rsidR="00C91314" w:rsidRDefault="00C91314" w:rsidP="00C91314">
      <w:pPr>
        <w:rPr>
          <w:b/>
          <w:szCs w:val="20"/>
        </w:rPr>
      </w:pPr>
    </w:p>
    <w:p w14:paraId="40FB6D86" w14:textId="77777777" w:rsidR="00C91314" w:rsidRDefault="00C91314" w:rsidP="00C91314">
      <w:pPr>
        <w:rPr>
          <w:b/>
          <w:bCs/>
          <w:iCs/>
          <w:szCs w:val="20"/>
          <w:highlight w:val="green"/>
        </w:rPr>
      </w:pPr>
      <w:r>
        <w:rPr>
          <w:b/>
          <w:bCs/>
          <w:iCs/>
          <w:szCs w:val="20"/>
          <w:highlight w:val="green"/>
        </w:rPr>
        <w:t>Agreement</w:t>
      </w:r>
    </w:p>
    <w:p w14:paraId="08A58B0B" w14:textId="77777777" w:rsidR="00C91314" w:rsidRDefault="00C91314" w:rsidP="00C91314">
      <w:pPr>
        <w:rPr>
          <w:bCs/>
        </w:rPr>
      </w:pPr>
      <w:r>
        <w:rPr>
          <w:bCs/>
        </w:rPr>
        <w:t>The total DL power level is 49 dBm for set 2 FR1 FDD reference configuration.</w:t>
      </w:r>
    </w:p>
    <w:p w14:paraId="51D3E4E9" w14:textId="77777777" w:rsidR="00C91314" w:rsidRDefault="00C91314" w:rsidP="00C91314">
      <w:pPr>
        <w:rPr>
          <w:iCs/>
        </w:rPr>
      </w:pPr>
    </w:p>
    <w:p w14:paraId="49019629" w14:textId="77777777" w:rsidR="00C91314" w:rsidRDefault="00484175" w:rsidP="00C91314">
      <w:pPr>
        <w:rPr>
          <w:iCs/>
        </w:rPr>
      </w:pPr>
      <w:hyperlink r:id="rId13" w:history="1">
        <w:r w:rsidR="00C91314">
          <w:rPr>
            <w:rStyle w:val="Hyperlink"/>
            <w:b/>
            <w:iCs/>
          </w:rPr>
          <w:t>R1-2207987</w:t>
        </w:r>
      </w:hyperlink>
      <w:r w:rsidR="00C91314">
        <w:rPr>
          <w:iCs/>
        </w:rPr>
        <w:tab/>
        <w:t>FL summary#2 for EVM for NR NW energy savings</w:t>
      </w:r>
      <w:r w:rsidR="00C91314">
        <w:rPr>
          <w:iCs/>
        </w:rPr>
        <w:tab/>
        <w:t>Moderator (Huawei)</w:t>
      </w:r>
    </w:p>
    <w:p w14:paraId="5CEA82BA" w14:textId="77777777" w:rsidR="00C91314" w:rsidRDefault="00C91314" w:rsidP="00C91314">
      <w:pPr>
        <w:rPr>
          <w:iCs/>
        </w:rPr>
      </w:pPr>
    </w:p>
    <w:p w14:paraId="2BA5FFA0" w14:textId="77777777" w:rsidR="00C91314" w:rsidRDefault="00484175" w:rsidP="00C91314">
      <w:pPr>
        <w:rPr>
          <w:iCs/>
        </w:rPr>
      </w:pPr>
      <w:hyperlink r:id="rId14" w:history="1">
        <w:r w:rsidR="00C91314">
          <w:rPr>
            <w:rStyle w:val="Hyperlink"/>
            <w:b/>
            <w:iCs/>
          </w:rPr>
          <w:t>R1-2208216</w:t>
        </w:r>
      </w:hyperlink>
      <w:r w:rsidR="00C91314">
        <w:rPr>
          <w:iCs/>
        </w:rPr>
        <w:tab/>
        <w:t>FL summary#3 for EVM for NR NW energy savings</w:t>
      </w:r>
      <w:r w:rsidR="00C91314">
        <w:rPr>
          <w:iCs/>
        </w:rPr>
        <w:tab/>
        <w:t>Moderator (Huawei)</w:t>
      </w:r>
    </w:p>
    <w:p w14:paraId="1A4C5FBD" w14:textId="77777777" w:rsidR="00C91314" w:rsidRDefault="00C91314" w:rsidP="00C91314">
      <w:pPr>
        <w:rPr>
          <w:iCs/>
        </w:rPr>
      </w:pPr>
    </w:p>
    <w:p w14:paraId="7F019B7D" w14:textId="77777777" w:rsidR="00C91314" w:rsidRDefault="00C91314" w:rsidP="00C91314">
      <w:pPr>
        <w:rPr>
          <w:b/>
          <w:bCs/>
          <w:iCs/>
          <w:szCs w:val="20"/>
          <w:highlight w:val="green"/>
        </w:rPr>
      </w:pPr>
      <w:r>
        <w:rPr>
          <w:b/>
          <w:bCs/>
          <w:iCs/>
          <w:szCs w:val="20"/>
          <w:highlight w:val="green"/>
        </w:rPr>
        <w:t>Agreement</w:t>
      </w:r>
    </w:p>
    <w:p w14:paraId="7BB715B3" w14:textId="77777777" w:rsidR="00C91314" w:rsidRDefault="00C91314" w:rsidP="00C91314">
      <w:r>
        <w:t>For the purpose of evaluation, adopt the following as BS power consumption model. These entries for this table is per reference configuration set.</w:t>
      </w:r>
    </w:p>
    <w:p w14:paraId="39C867A4" w14:textId="77777777" w:rsidR="00C91314" w:rsidRDefault="00C91314" w:rsidP="00C91314">
      <w:pPr>
        <w:numPr>
          <w:ilvl w:val="0"/>
          <w:numId w:val="23"/>
        </w:numPr>
        <w:rPr>
          <w:color w:val="C00000"/>
        </w:rPr>
      </w:pPr>
      <w: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1"/>
        <w:gridCol w:w="4923"/>
        <w:gridCol w:w="990"/>
        <w:gridCol w:w="1133"/>
        <w:gridCol w:w="1217"/>
      </w:tblGrid>
      <w:tr w:rsidR="00C91314" w14:paraId="18457AF8" w14:textId="77777777" w:rsidTr="00A23AE7">
        <w:tc>
          <w:tcPr>
            <w:tcW w:w="1382" w:type="dxa"/>
            <w:tcBorders>
              <w:top w:val="double" w:sz="4" w:space="0" w:color="A5A5A5"/>
              <w:left w:val="double" w:sz="4" w:space="0" w:color="A5A5A5"/>
              <w:bottom w:val="double" w:sz="4" w:space="0" w:color="A5A5A5"/>
              <w:right w:val="double" w:sz="4" w:space="0" w:color="A5A5A5"/>
            </w:tcBorders>
            <w:vAlign w:val="center"/>
            <w:hideMark/>
          </w:tcPr>
          <w:p w14:paraId="583CE2E8" w14:textId="77777777" w:rsidR="00C91314" w:rsidRDefault="00C91314" w:rsidP="00A23AE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32D9C070" w14:textId="77777777" w:rsidR="00C91314" w:rsidRDefault="00C91314" w:rsidP="00A23AE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6B86094" w14:textId="77777777" w:rsidR="00C91314" w:rsidRDefault="00C91314" w:rsidP="00A23AE7">
            <w:pPr>
              <w:pStyle w:val="TAH"/>
              <w:rPr>
                <w:rFonts w:ascii="Calibri"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A5DEA14" w14:textId="77777777" w:rsidR="00C91314" w:rsidRDefault="00C91314" w:rsidP="00A23AE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FE9D2B7" w14:textId="77777777" w:rsidR="00C91314" w:rsidRDefault="00C91314" w:rsidP="00A23AE7">
            <w:pPr>
              <w:rPr>
                <w:rFonts w:ascii="Times" w:hAnsi="Times"/>
                <w:b/>
                <w:bCs/>
                <w:sz w:val="20"/>
                <w:lang w:val="en-GB"/>
              </w:rPr>
            </w:pPr>
            <w:r>
              <w:rPr>
                <w:b/>
                <w:bCs/>
              </w:rPr>
              <w:t>Total transition time</w:t>
            </w:r>
          </w:p>
        </w:tc>
      </w:tr>
      <w:tr w:rsidR="00C91314" w14:paraId="09BDAEEC" w14:textId="77777777" w:rsidTr="00A23AE7">
        <w:tc>
          <w:tcPr>
            <w:tcW w:w="1382" w:type="dxa"/>
            <w:tcBorders>
              <w:top w:val="double" w:sz="4" w:space="0" w:color="A5A5A5"/>
              <w:left w:val="double" w:sz="4" w:space="0" w:color="A5A5A5"/>
              <w:bottom w:val="double" w:sz="4" w:space="0" w:color="A5A5A5"/>
              <w:right w:val="double" w:sz="4" w:space="0" w:color="A5A5A5"/>
            </w:tcBorders>
            <w:vAlign w:val="center"/>
            <w:hideMark/>
          </w:tcPr>
          <w:p w14:paraId="3C8B3052" w14:textId="77777777" w:rsidR="00C91314" w:rsidRDefault="00C91314" w:rsidP="00A23AE7">
            <w:pPr>
              <w:jc w:val="center"/>
            </w:pPr>
            <w:r>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42C9846B" w14:textId="77777777" w:rsidR="00C91314" w:rsidRDefault="00C91314" w:rsidP="00A23AE7">
            <w:r>
              <w:t xml:space="preserve">There is neither DL transmission nor UL reception. </w:t>
            </w:r>
          </w:p>
          <w:p w14:paraId="47E9D36A" w14:textId="77777777" w:rsidR="00C91314" w:rsidRDefault="00C91314" w:rsidP="00A23AE7">
            <w:r>
              <w:lastRenderedPageBreak/>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14:paraId="70605B7A" w14:textId="77777777" w:rsidR="00C91314" w:rsidRDefault="00C91314" w:rsidP="00A23AE7">
            <w:r>
              <w:lastRenderedPageBreak/>
              <w:t>P1=1</w:t>
            </w:r>
          </w:p>
        </w:tc>
        <w:tc>
          <w:tcPr>
            <w:tcW w:w="1134" w:type="dxa"/>
            <w:tcBorders>
              <w:top w:val="double" w:sz="4" w:space="0" w:color="A5A5A5"/>
              <w:left w:val="double" w:sz="4" w:space="0" w:color="A5A5A5"/>
              <w:bottom w:val="double" w:sz="4" w:space="0" w:color="A5A5A5"/>
              <w:right w:val="double" w:sz="4" w:space="0" w:color="A5A5A5"/>
            </w:tcBorders>
            <w:hideMark/>
          </w:tcPr>
          <w:p w14:paraId="3BA24C95" w14:textId="77777777" w:rsidR="00C91314" w:rsidRDefault="00C91314" w:rsidP="00A23AE7">
            <w:r>
              <w:t>E1</w:t>
            </w:r>
          </w:p>
        </w:tc>
        <w:tc>
          <w:tcPr>
            <w:tcW w:w="1134" w:type="dxa"/>
            <w:tcBorders>
              <w:top w:val="double" w:sz="4" w:space="0" w:color="A5A5A5"/>
              <w:left w:val="double" w:sz="4" w:space="0" w:color="A5A5A5"/>
              <w:bottom w:val="double" w:sz="4" w:space="0" w:color="A5A5A5"/>
              <w:right w:val="double" w:sz="4" w:space="0" w:color="A5A5A5"/>
            </w:tcBorders>
            <w:hideMark/>
          </w:tcPr>
          <w:p w14:paraId="5C60D44E" w14:textId="77777777" w:rsidR="00C91314" w:rsidRDefault="00C91314" w:rsidP="00A23AE7">
            <w:r>
              <w:t xml:space="preserve">T1 </w:t>
            </w:r>
          </w:p>
        </w:tc>
      </w:tr>
      <w:tr w:rsidR="00C91314" w14:paraId="75706C73" w14:textId="77777777" w:rsidTr="00A23AE7">
        <w:tc>
          <w:tcPr>
            <w:tcW w:w="1382" w:type="dxa"/>
            <w:tcBorders>
              <w:top w:val="double" w:sz="4" w:space="0" w:color="A5A5A5"/>
              <w:left w:val="double" w:sz="4" w:space="0" w:color="A5A5A5"/>
              <w:bottom w:val="double" w:sz="4" w:space="0" w:color="A5A5A5"/>
              <w:right w:val="double" w:sz="4" w:space="0" w:color="A5A5A5"/>
            </w:tcBorders>
            <w:vAlign w:val="center"/>
            <w:hideMark/>
          </w:tcPr>
          <w:p w14:paraId="4CEC4D81" w14:textId="77777777" w:rsidR="00C91314" w:rsidRDefault="00C91314" w:rsidP="00A23AE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2066296E" w14:textId="77777777" w:rsidR="00C91314" w:rsidRDefault="00C91314" w:rsidP="00A23AE7">
            <w:r>
              <w:t xml:space="preserve">There is neither DL transmission nor UL reception. </w:t>
            </w:r>
          </w:p>
          <w:p w14:paraId="0A501317" w14:textId="77777777" w:rsidR="00C91314" w:rsidRDefault="00C91314" w:rsidP="00A23AE7">
            <w:r>
              <w:t>Time interval for the sleep should be larger than the total transition time entering and leaving this state.</w:t>
            </w:r>
          </w:p>
          <w:p w14:paraId="3CF920B0" w14:textId="77777777" w:rsidR="00C91314" w:rsidRDefault="00C91314" w:rsidP="00A23AE7">
            <w:r>
              <w:t>(P2&gt;P1)</w:t>
            </w:r>
          </w:p>
        </w:tc>
        <w:tc>
          <w:tcPr>
            <w:tcW w:w="992" w:type="dxa"/>
            <w:tcBorders>
              <w:top w:val="double" w:sz="4" w:space="0" w:color="A5A5A5"/>
              <w:left w:val="double" w:sz="4" w:space="0" w:color="A5A5A5"/>
              <w:bottom w:val="double" w:sz="4" w:space="0" w:color="A5A5A5"/>
              <w:right w:val="double" w:sz="4" w:space="0" w:color="A5A5A5"/>
            </w:tcBorders>
            <w:hideMark/>
          </w:tcPr>
          <w:p w14:paraId="3C67D6C8" w14:textId="77777777" w:rsidR="00C91314" w:rsidRDefault="00C91314" w:rsidP="00A23AE7">
            <w:r>
              <w:t>P2</w:t>
            </w:r>
          </w:p>
        </w:tc>
        <w:tc>
          <w:tcPr>
            <w:tcW w:w="1134" w:type="dxa"/>
            <w:tcBorders>
              <w:top w:val="double" w:sz="4" w:space="0" w:color="A5A5A5"/>
              <w:left w:val="double" w:sz="4" w:space="0" w:color="A5A5A5"/>
              <w:bottom w:val="double" w:sz="4" w:space="0" w:color="A5A5A5"/>
              <w:right w:val="double" w:sz="4" w:space="0" w:color="A5A5A5"/>
            </w:tcBorders>
            <w:hideMark/>
          </w:tcPr>
          <w:p w14:paraId="76A77E23" w14:textId="77777777" w:rsidR="00C91314" w:rsidRDefault="00C91314" w:rsidP="00A23AE7">
            <w:r>
              <w:t>E2</w:t>
            </w:r>
          </w:p>
        </w:tc>
        <w:tc>
          <w:tcPr>
            <w:tcW w:w="1134" w:type="dxa"/>
            <w:tcBorders>
              <w:top w:val="double" w:sz="4" w:space="0" w:color="A5A5A5"/>
              <w:left w:val="double" w:sz="4" w:space="0" w:color="A5A5A5"/>
              <w:bottom w:val="double" w:sz="4" w:space="0" w:color="A5A5A5"/>
              <w:right w:val="double" w:sz="4" w:space="0" w:color="A5A5A5"/>
            </w:tcBorders>
            <w:hideMark/>
          </w:tcPr>
          <w:p w14:paraId="129EE97F" w14:textId="77777777" w:rsidR="00C91314" w:rsidRDefault="00C91314" w:rsidP="00A23AE7">
            <w:r>
              <w:t xml:space="preserve">T2 </w:t>
            </w:r>
          </w:p>
        </w:tc>
      </w:tr>
      <w:tr w:rsidR="00C91314" w14:paraId="5452F249" w14:textId="77777777" w:rsidTr="00A23AE7">
        <w:tc>
          <w:tcPr>
            <w:tcW w:w="1382" w:type="dxa"/>
            <w:tcBorders>
              <w:top w:val="double" w:sz="4" w:space="0" w:color="A5A5A5"/>
              <w:left w:val="double" w:sz="4" w:space="0" w:color="A5A5A5"/>
              <w:bottom w:val="double" w:sz="4" w:space="0" w:color="A5A5A5"/>
              <w:right w:val="double" w:sz="4" w:space="0" w:color="A5A5A5"/>
            </w:tcBorders>
            <w:vAlign w:val="center"/>
            <w:hideMark/>
          </w:tcPr>
          <w:p w14:paraId="74FD6445" w14:textId="77777777" w:rsidR="00C91314" w:rsidRDefault="00C91314" w:rsidP="00A23AE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37FCABDE" w14:textId="77777777" w:rsidR="00C91314" w:rsidRDefault="00C91314" w:rsidP="00A23AE7">
            <w:r>
              <w:t>There is neither DL transmission nor UL reception.</w:t>
            </w:r>
          </w:p>
          <w:p w14:paraId="735A46C7" w14:textId="77777777" w:rsidR="00C91314" w:rsidRDefault="00C91314" w:rsidP="00A23AE7">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14:paraId="695A260B" w14:textId="77777777" w:rsidR="00C91314" w:rsidRDefault="00C91314" w:rsidP="00A23AE7">
            <w:r>
              <w:t>P3</w:t>
            </w:r>
          </w:p>
        </w:tc>
        <w:tc>
          <w:tcPr>
            <w:tcW w:w="1134" w:type="dxa"/>
            <w:tcBorders>
              <w:top w:val="double" w:sz="4" w:space="0" w:color="A5A5A5"/>
              <w:left w:val="double" w:sz="4" w:space="0" w:color="A5A5A5"/>
              <w:bottom w:val="double" w:sz="4" w:space="0" w:color="A5A5A5"/>
              <w:right w:val="double" w:sz="4" w:space="0" w:color="A5A5A5"/>
            </w:tcBorders>
            <w:hideMark/>
          </w:tcPr>
          <w:p w14:paraId="4272679C" w14:textId="77777777" w:rsidR="00C91314" w:rsidRDefault="00C91314" w:rsidP="00A23AE7">
            <w:r>
              <w:t>0</w:t>
            </w:r>
          </w:p>
        </w:tc>
        <w:tc>
          <w:tcPr>
            <w:tcW w:w="1134" w:type="dxa"/>
            <w:tcBorders>
              <w:top w:val="double" w:sz="4" w:space="0" w:color="A5A5A5"/>
              <w:left w:val="double" w:sz="4" w:space="0" w:color="A5A5A5"/>
              <w:bottom w:val="double" w:sz="4" w:space="0" w:color="A5A5A5"/>
              <w:right w:val="double" w:sz="4" w:space="0" w:color="A5A5A5"/>
            </w:tcBorders>
            <w:hideMark/>
          </w:tcPr>
          <w:p w14:paraId="39FDAFED" w14:textId="77777777" w:rsidR="00C91314" w:rsidRDefault="00C91314" w:rsidP="00A23AE7">
            <w:r>
              <w:t>0</w:t>
            </w:r>
          </w:p>
        </w:tc>
      </w:tr>
      <w:tr w:rsidR="00C91314" w14:paraId="3C61E63F" w14:textId="77777777" w:rsidTr="00A23AE7">
        <w:tc>
          <w:tcPr>
            <w:tcW w:w="1382" w:type="dxa"/>
            <w:tcBorders>
              <w:top w:val="double" w:sz="4" w:space="0" w:color="A5A5A5"/>
              <w:left w:val="double" w:sz="4" w:space="0" w:color="A5A5A5"/>
              <w:bottom w:val="double" w:sz="4" w:space="0" w:color="A5A5A5"/>
              <w:right w:val="double" w:sz="4" w:space="0" w:color="A5A5A5"/>
            </w:tcBorders>
            <w:vAlign w:val="center"/>
            <w:hideMark/>
          </w:tcPr>
          <w:p w14:paraId="0D25B689" w14:textId="77777777" w:rsidR="00C91314" w:rsidRDefault="00C91314" w:rsidP="00A23AE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7AD85B57" w14:textId="77777777" w:rsidR="00C91314" w:rsidRDefault="00C91314" w:rsidP="00A23AE7">
            <w: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14:paraId="593513F0" w14:textId="77777777" w:rsidR="00C91314" w:rsidRDefault="00C91314" w:rsidP="00A23AE7">
            <w:r>
              <w:t>P4</w:t>
            </w:r>
          </w:p>
        </w:tc>
        <w:tc>
          <w:tcPr>
            <w:tcW w:w="1134" w:type="dxa"/>
            <w:tcBorders>
              <w:top w:val="double" w:sz="4" w:space="0" w:color="A5A5A5"/>
              <w:left w:val="double" w:sz="4" w:space="0" w:color="A5A5A5"/>
              <w:bottom w:val="double" w:sz="4" w:space="0" w:color="A5A5A5"/>
              <w:right w:val="double" w:sz="4" w:space="0" w:color="A5A5A5"/>
            </w:tcBorders>
            <w:hideMark/>
          </w:tcPr>
          <w:p w14:paraId="644AB76D" w14:textId="77777777" w:rsidR="00C91314" w:rsidRDefault="00C91314" w:rsidP="00A23AE7">
            <w:r>
              <w:t>NA</w:t>
            </w:r>
          </w:p>
        </w:tc>
        <w:tc>
          <w:tcPr>
            <w:tcW w:w="1134" w:type="dxa"/>
            <w:tcBorders>
              <w:top w:val="double" w:sz="4" w:space="0" w:color="A5A5A5"/>
              <w:left w:val="double" w:sz="4" w:space="0" w:color="A5A5A5"/>
              <w:bottom w:val="double" w:sz="4" w:space="0" w:color="A5A5A5"/>
              <w:right w:val="double" w:sz="4" w:space="0" w:color="A5A5A5"/>
            </w:tcBorders>
            <w:hideMark/>
          </w:tcPr>
          <w:p w14:paraId="216BB740" w14:textId="77777777" w:rsidR="00C91314" w:rsidRDefault="00C91314" w:rsidP="00A23AE7">
            <w:r>
              <w:t>NA</w:t>
            </w:r>
          </w:p>
        </w:tc>
      </w:tr>
      <w:tr w:rsidR="00C91314" w14:paraId="618CF45D" w14:textId="77777777" w:rsidTr="00A23AE7">
        <w:tc>
          <w:tcPr>
            <w:tcW w:w="1382" w:type="dxa"/>
            <w:tcBorders>
              <w:top w:val="double" w:sz="4" w:space="0" w:color="A5A5A5"/>
              <w:left w:val="double" w:sz="4" w:space="0" w:color="A5A5A5"/>
              <w:bottom w:val="double" w:sz="4" w:space="0" w:color="A5A5A5"/>
              <w:right w:val="double" w:sz="4" w:space="0" w:color="A5A5A5"/>
            </w:tcBorders>
            <w:vAlign w:val="center"/>
            <w:hideMark/>
          </w:tcPr>
          <w:p w14:paraId="12CACA1E" w14:textId="77777777" w:rsidR="00C91314" w:rsidRDefault="00C91314" w:rsidP="00A23AE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08B8A277" w14:textId="77777777" w:rsidR="00C91314" w:rsidRDefault="00C91314" w:rsidP="00A23AE7">
            <w:r>
              <w:t>There is only UL reception.</w:t>
            </w:r>
          </w:p>
          <w:p w14:paraId="2E3D603C" w14:textId="77777777" w:rsidR="00C91314" w:rsidRDefault="00C91314" w:rsidP="00A23AE7">
            <w:pPr>
              <w:rPr>
                <w:strike/>
              </w:rPr>
            </w:pPr>
            <w:r>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hideMark/>
          </w:tcPr>
          <w:p w14:paraId="03A1AFB3" w14:textId="77777777" w:rsidR="00C91314" w:rsidRDefault="00C91314" w:rsidP="00A23AE7">
            <w:r>
              <w:t>P5</w:t>
            </w:r>
          </w:p>
        </w:tc>
        <w:tc>
          <w:tcPr>
            <w:tcW w:w="1134" w:type="dxa"/>
            <w:tcBorders>
              <w:top w:val="double" w:sz="4" w:space="0" w:color="A5A5A5"/>
              <w:left w:val="double" w:sz="4" w:space="0" w:color="A5A5A5"/>
              <w:bottom w:val="double" w:sz="4" w:space="0" w:color="A5A5A5"/>
              <w:right w:val="double" w:sz="4" w:space="0" w:color="A5A5A5"/>
            </w:tcBorders>
            <w:hideMark/>
          </w:tcPr>
          <w:p w14:paraId="6CDE0798" w14:textId="77777777" w:rsidR="00C91314" w:rsidRDefault="00C91314" w:rsidP="00A23AE7">
            <w:r>
              <w:t>NA</w:t>
            </w:r>
          </w:p>
        </w:tc>
        <w:tc>
          <w:tcPr>
            <w:tcW w:w="1134" w:type="dxa"/>
            <w:tcBorders>
              <w:top w:val="double" w:sz="4" w:space="0" w:color="A5A5A5"/>
              <w:left w:val="double" w:sz="4" w:space="0" w:color="A5A5A5"/>
              <w:bottom w:val="double" w:sz="4" w:space="0" w:color="A5A5A5"/>
              <w:right w:val="double" w:sz="4" w:space="0" w:color="A5A5A5"/>
            </w:tcBorders>
            <w:hideMark/>
          </w:tcPr>
          <w:p w14:paraId="1CD63A72" w14:textId="77777777" w:rsidR="00C91314" w:rsidRDefault="00C91314" w:rsidP="00A23AE7">
            <w:r>
              <w:t>NA</w:t>
            </w:r>
          </w:p>
        </w:tc>
      </w:tr>
      <w:tr w:rsidR="00C91314" w14:paraId="44362712" w14:textId="77777777" w:rsidTr="00A23AE7">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77878287" w14:textId="77777777" w:rsidR="00C91314" w:rsidRDefault="00C91314" w:rsidP="00A23AE7">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24A760B8" w14:textId="77777777" w:rsidR="00C91314" w:rsidRDefault="00C91314" w:rsidP="00A23AE7">
            <w:pPr>
              <w:widowControl w:val="0"/>
            </w:pPr>
            <w:r>
              <w:t>Note 3: Unit in relative power times duration. FFS: Details on how transition energy is defined.</w:t>
            </w:r>
          </w:p>
        </w:tc>
      </w:tr>
    </w:tbl>
    <w:p w14:paraId="6C85A82A" w14:textId="77777777" w:rsidR="00C91314" w:rsidRDefault="00C91314" w:rsidP="00C91314">
      <w:pPr>
        <w:widowControl w:val="0"/>
        <w:numPr>
          <w:ilvl w:val="0"/>
          <w:numId w:val="23"/>
        </w:numPr>
        <w:rPr>
          <w:rFonts w:ascii="Times" w:eastAsia="Batang" w:hAnsi="Times"/>
          <w:sz w:val="20"/>
          <w:lang w:val="en-GB"/>
        </w:rPr>
      </w:pPr>
      <w:r>
        <w:t xml:space="preserve">For simultaneous DL and UL transmission for FDD, the power for UL reception is neglected in this study. </w:t>
      </w:r>
    </w:p>
    <w:p w14:paraId="5E915029" w14:textId="77777777" w:rsidR="00C91314" w:rsidRDefault="00C91314" w:rsidP="00C91314">
      <w:pPr>
        <w:numPr>
          <w:ilvl w:val="0"/>
          <w:numId w:val="23"/>
        </w:numPr>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07BD2D4F" w14:textId="77777777" w:rsidR="00C91314" w:rsidRDefault="00C91314" w:rsidP="00C91314">
      <w:pPr>
        <w:widowControl w:val="0"/>
        <w:numPr>
          <w:ilvl w:val="0"/>
          <w:numId w:val="23"/>
        </w:numPr>
        <w:rPr>
          <w:color w:val="FF0000"/>
        </w:rPr>
      </w:pPr>
      <w:r w:rsidRPr="53099D5B">
        <w:rPr>
          <w:color w:val="FF0000"/>
        </w:rPr>
        <w:t>FFS: Details on how to use the above table for low power uplink reception (e.g. for WUS).</w:t>
      </w:r>
    </w:p>
    <w:p w14:paraId="7F7FDF33" w14:textId="77777777" w:rsidR="00C91314" w:rsidRDefault="00C91314" w:rsidP="00C91314">
      <w:pPr>
        <w:rPr>
          <w:iCs/>
        </w:rPr>
      </w:pPr>
    </w:p>
    <w:p w14:paraId="67A2ADDF" w14:textId="77777777" w:rsidR="00C91314" w:rsidRDefault="00C91314" w:rsidP="00C91314">
      <w:pPr>
        <w:rPr>
          <w:b/>
          <w:bCs/>
          <w:iCs/>
          <w:highlight w:val="darkYellow"/>
        </w:rPr>
      </w:pPr>
      <w:r>
        <w:rPr>
          <w:b/>
          <w:bCs/>
          <w:iCs/>
          <w:highlight w:val="darkYellow"/>
        </w:rPr>
        <w:t>Working Assumption</w:t>
      </w:r>
    </w:p>
    <w:p w14:paraId="66F53813" w14:textId="77777777" w:rsidR="00C91314" w:rsidRDefault="00C91314" w:rsidP="00C91314">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C91314" w14:paraId="759AD6F8" w14:textId="77777777" w:rsidTr="00A23AE7">
        <w:tc>
          <w:tcPr>
            <w:tcW w:w="1881" w:type="dxa"/>
            <w:tcBorders>
              <w:top w:val="double" w:sz="4" w:space="0" w:color="A5A5A5"/>
              <w:left w:val="double" w:sz="4" w:space="0" w:color="A5A5A5"/>
              <w:bottom w:val="double" w:sz="4" w:space="0" w:color="A5A5A5"/>
              <w:right w:val="double" w:sz="4" w:space="0" w:color="A5A5A5"/>
            </w:tcBorders>
            <w:hideMark/>
          </w:tcPr>
          <w:p w14:paraId="6875189A" w14:textId="77777777" w:rsidR="00C91314" w:rsidRDefault="00C91314" w:rsidP="00A23AE7">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6F3DB4C4" w14:textId="77777777" w:rsidR="00C91314" w:rsidRDefault="00C91314" w:rsidP="00A23AE7">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2D4CC7D4" w14:textId="77777777" w:rsidR="00C91314" w:rsidRDefault="00C91314" w:rsidP="00A23AE7">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C91314" w14:paraId="75655EFB"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hideMark/>
          </w:tcPr>
          <w:p w14:paraId="5035E8D2" w14:textId="77777777" w:rsidR="00C91314" w:rsidRDefault="00C91314" w:rsidP="00A23AE7">
            <w:pPr>
              <w:jc w:val="center"/>
              <w:rPr>
                <w:rFonts w:ascii="Times" w:eastAsia="Batang" w:hAnsi="Times"/>
              </w:rPr>
            </w:pPr>
            <w:r>
              <w:t>Deep sleep</w:t>
            </w:r>
          </w:p>
        </w:tc>
        <w:tc>
          <w:tcPr>
            <w:tcW w:w="1881" w:type="dxa"/>
            <w:tcBorders>
              <w:top w:val="double" w:sz="4" w:space="0" w:color="A5A5A5"/>
              <w:left w:val="double" w:sz="4" w:space="0" w:color="A5A5A5"/>
              <w:bottom w:val="double" w:sz="4" w:space="0" w:color="A5A5A5"/>
              <w:right w:val="double" w:sz="4" w:space="0" w:color="A5A5A5"/>
            </w:tcBorders>
            <w:hideMark/>
          </w:tcPr>
          <w:p w14:paraId="3F319C87" w14:textId="77777777" w:rsidR="00C91314" w:rsidRDefault="00C91314" w:rsidP="00A23AE7">
            <w:r>
              <w:t>1</w:t>
            </w:r>
          </w:p>
        </w:tc>
        <w:tc>
          <w:tcPr>
            <w:tcW w:w="1881" w:type="dxa"/>
            <w:tcBorders>
              <w:top w:val="double" w:sz="4" w:space="0" w:color="A5A5A5"/>
              <w:left w:val="double" w:sz="4" w:space="0" w:color="A5A5A5"/>
              <w:bottom w:val="double" w:sz="4" w:space="0" w:color="A5A5A5"/>
              <w:right w:val="double" w:sz="4" w:space="0" w:color="A5A5A5"/>
            </w:tcBorders>
            <w:hideMark/>
          </w:tcPr>
          <w:p w14:paraId="6D4EB185" w14:textId="77777777" w:rsidR="00C91314" w:rsidRDefault="00C91314" w:rsidP="00A23AE7">
            <w:r>
              <w:t>1</w:t>
            </w:r>
          </w:p>
        </w:tc>
        <w:tc>
          <w:tcPr>
            <w:tcW w:w="1881" w:type="dxa"/>
            <w:tcBorders>
              <w:top w:val="double" w:sz="4" w:space="0" w:color="A5A5A5"/>
              <w:left w:val="double" w:sz="4" w:space="0" w:color="A5A5A5"/>
              <w:bottom w:val="double" w:sz="4" w:space="0" w:color="A5A5A5"/>
              <w:right w:val="double" w:sz="4" w:space="0" w:color="A5A5A5"/>
            </w:tcBorders>
          </w:tcPr>
          <w:p w14:paraId="7EFD2A48" w14:textId="77777777" w:rsidR="00C91314" w:rsidRDefault="00C91314" w:rsidP="00A23AE7">
            <w:r>
              <w:t>Cat 1:</w:t>
            </w:r>
          </w:p>
          <w:p w14:paraId="514C0CCF" w14:textId="77777777" w:rsidR="00C91314" w:rsidRDefault="00C91314" w:rsidP="00A23AE7"/>
          <w:p w14:paraId="6D943664" w14:textId="77777777" w:rsidR="00C91314" w:rsidRDefault="00C91314" w:rsidP="00A23AE7">
            <w: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69F78852" w14:textId="77777777" w:rsidR="00C91314" w:rsidRDefault="00C91314" w:rsidP="00A23AE7">
            <w:r>
              <w:t xml:space="preserve">Cat 2: </w:t>
            </w:r>
          </w:p>
          <w:p w14:paraId="5835A481" w14:textId="77777777" w:rsidR="00C91314" w:rsidRDefault="00C91314" w:rsidP="00A23AE7"/>
          <w:p w14:paraId="1CF4C63A" w14:textId="77777777" w:rsidR="00C91314" w:rsidRDefault="00C91314" w:rsidP="00A23AE7">
            <w:r>
              <w:t>10s</w:t>
            </w:r>
          </w:p>
        </w:tc>
      </w:tr>
      <w:tr w:rsidR="00C91314" w14:paraId="0B2559F5"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hideMark/>
          </w:tcPr>
          <w:p w14:paraId="4CF9C110" w14:textId="77777777" w:rsidR="00C91314" w:rsidRDefault="00C91314" w:rsidP="00A23AE7">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247062A6" w14:textId="77777777" w:rsidR="00C91314" w:rsidRDefault="00C91314" w:rsidP="00A23AE7">
            <w:r>
              <w:t>Cat 1: 25</w:t>
            </w:r>
          </w:p>
          <w:p w14:paraId="068539FF" w14:textId="77777777" w:rsidR="00C91314" w:rsidRDefault="00C91314" w:rsidP="00A23AE7">
            <w:pPr>
              <w:ind w:leftChars="100" w:left="240"/>
            </w:pPr>
          </w:p>
        </w:tc>
        <w:tc>
          <w:tcPr>
            <w:tcW w:w="1881" w:type="dxa"/>
            <w:tcBorders>
              <w:top w:val="double" w:sz="4" w:space="0" w:color="A5A5A5"/>
              <w:left w:val="double" w:sz="4" w:space="0" w:color="A5A5A5"/>
              <w:bottom w:val="double" w:sz="4" w:space="0" w:color="A5A5A5"/>
              <w:right w:val="double" w:sz="4" w:space="0" w:color="A5A5A5"/>
            </w:tcBorders>
          </w:tcPr>
          <w:p w14:paraId="400EAE40" w14:textId="77777777" w:rsidR="00C91314" w:rsidRDefault="00C91314" w:rsidP="00A23AE7">
            <w:r>
              <w:t>Cat 2: 2.1</w:t>
            </w:r>
          </w:p>
          <w:p w14:paraId="0E3F9316" w14:textId="77777777" w:rsidR="00C91314" w:rsidRDefault="00C91314" w:rsidP="00A23AE7"/>
        </w:tc>
        <w:tc>
          <w:tcPr>
            <w:tcW w:w="1881" w:type="dxa"/>
            <w:tcBorders>
              <w:top w:val="double" w:sz="4" w:space="0" w:color="A5A5A5"/>
              <w:left w:val="double" w:sz="4" w:space="0" w:color="A5A5A5"/>
              <w:bottom w:val="double" w:sz="4" w:space="0" w:color="A5A5A5"/>
              <w:right w:val="double" w:sz="4" w:space="0" w:color="A5A5A5"/>
            </w:tcBorders>
          </w:tcPr>
          <w:p w14:paraId="37FA718F" w14:textId="77777777" w:rsidR="00C91314" w:rsidRDefault="00C91314" w:rsidP="00A23AE7">
            <w:r>
              <w:t>Cat 1: 6 ms</w:t>
            </w:r>
          </w:p>
          <w:p w14:paraId="1DE34821" w14:textId="77777777" w:rsidR="00C91314" w:rsidRDefault="00C91314" w:rsidP="00A23AE7"/>
        </w:tc>
        <w:tc>
          <w:tcPr>
            <w:tcW w:w="1881" w:type="dxa"/>
            <w:tcBorders>
              <w:top w:val="double" w:sz="4" w:space="0" w:color="A5A5A5"/>
              <w:left w:val="double" w:sz="4" w:space="0" w:color="A5A5A5"/>
              <w:bottom w:val="double" w:sz="4" w:space="0" w:color="A5A5A5"/>
              <w:right w:val="double" w:sz="4" w:space="0" w:color="A5A5A5"/>
            </w:tcBorders>
            <w:hideMark/>
          </w:tcPr>
          <w:p w14:paraId="3352D0E9" w14:textId="77777777" w:rsidR="00C91314" w:rsidRDefault="00C91314" w:rsidP="00A23AE7">
            <w:r>
              <w:t>Cat 2: 640 ms</w:t>
            </w:r>
          </w:p>
        </w:tc>
      </w:tr>
      <w:tr w:rsidR="00C91314" w14:paraId="6473D3A1"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hideMark/>
          </w:tcPr>
          <w:p w14:paraId="32F8C147" w14:textId="77777777" w:rsidR="00C91314" w:rsidRDefault="00C91314" w:rsidP="00A23AE7">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hideMark/>
          </w:tcPr>
          <w:p w14:paraId="0C1BA041" w14:textId="77777777" w:rsidR="00C91314" w:rsidRDefault="00C91314" w:rsidP="00A23AE7">
            <w:r>
              <w:t>Cat1: 55</w:t>
            </w:r>
          </w:p>
        </w:tc>
        <w:tc>
          <w:tcPr>
            <w:tcW w:w="1881" w:type="dxa"/>
            <w:tcBorders>
              <w:top w:val="double" w:sz="4" w:space="0" w:color="A5A5A5"/>
              <w:left w:val="double" w:sz="4" w:space="0" w:color="A5A5A5"/>
              <w:bottom w:val="double" w:sz="4" w:space="0" w:color="A5A5A5"/>
              <w:right w:val="double" w:sz="4" w:space="0" w:color="A5A5A5"/>
            </w:tcBorders>
            <w:hideMark/>
          </w:tcPr>
          <w:p w14:paraId="1ADFA0D4" w14:textId="77777777" w:rsidR="00C91314" w:rsidRDefault="00C91314" w:rsidP="00A23AE7">
            <w:r>
              <w:t>Cat 2: 5.5</w:t>
            </w:r>
          </w:p>
        </w:tc>
        <w:tc>
          <w:tcPr>
            <w:tcW w:w="1881" w:type="dxa"/>
            <w:tcBorders>
              <w:top w:val="double" w:sz="4" w:space="0" w:color="A5A5A5"/>
              <w:left w:val="double" w:sz="4" w:space="0" w:color="A5A5A5"/>
              <w:bottom w:val="double" w:sz="4" w:space="0" w:color="A5A5A5"/>
              <w:right w:val="double" w:sz="4" w:space="0" w:color="A5A5A5"/>
            </w:tcBorders>
            <w:hideMark/>
          </w:tcPr>
          <w:p w14:paraId="102995DF" w14:textId="77777777" w:rsidR="00C91314" w:rsidRDefault="00C91314" w:rsidP="00A23AE7">
            <w:r>
              <w:t>0</w:t>
            </w:r>
          </w:p>
        </w:tc>
        <w:tc>
          <w:tcPr>
            <w:tcW w:w="1881" w:type="dxa"/>
            <w:tcBorders>
              <w:top w:val="double" w:sz="4" w:space="0" w:color="A5A5A5"/>
              <w:left w:val="double" w:sz="4" w:space="0" w:color="A5A5A5"/>
              <w:bottom w:val="double" w:sz="4" w:space="0" w:color="A5A5A5"/>
              <w:right w:val="double" w:sz="4" w:space="0" w:color="A5A5A5"/>
            </w:tcBorders>
            <w:hideMark/>
          </w:tcPr>
          <w:p w14:paraId="26674FF9" w14:textId="77777777" w:rsidR="00C91314" w:rsidRDefault="00C91314" w:rsidP="00A23AE7">
            <w:r>
              <w:t>0</w:t>
            </w:r>
          </w:p>
        </w:tc>
      </w:tr>
      <w:tr w:rsidR="00C91314" w14:paraId="21F890BF"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hideMark/>
          </w:tcPr>
          <w:p w14:paraId="4A8AAEF7" w14:textId="77777777" w:rsidR="00C91314" w:rsidRDefault="00C91314" w:rsidP="00A23AE7">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hideMark/>
          </w:tcPr>
          <w:p w14:paraId="45670DA6" w14:textId="77777777" w:rsidR="00C91314" w:rsidRDefault="00C91314" w:rsidP="00A23AE7">
            <w:r>
              <w:t>Cat 1: 280</w:t>
            </w:r>
          </w:p>
        </w:tc>
        <w:tc>
          <w:tcPr>
            <w:tcW w:w="1881" w:type="dxa"/>
            <w:tcBorders>
              <w:top w:val="double" w:sz="4" w:space="0" w:color="A5A5A5"/>
              <w:left w:val="double" w:sz="4" w:space="0" w:color="A5A5A5"/>
              <w:bottom w:val="double" w:sz="4" w:space="0" w:color="A5A5A5"/>
              <w:right w:val="double" w:sz="4" w:space="0" w:color="A5A5A5"/>
            </w:tcBorders>
            <w:hideMark/>
          </w:tcPr>
          <w:p w14:paraId="1D8383EE" w14:textId="77777777" w:rsidR="00C91314" w:rsidRDefault="00C91314" w:rsidP="00A23AE7">
            <w:r>
              <w:t>Cat 2: 32</w:t>
            </w:r>
          </w:p>
        </w:tc>
        <w:tc>
          <w:tcPr>
            <w:tcW w:w="1881" w:type="dxa"/>
            <w:tcBorders>
              <w:top w:val="double" w:sz="4" w:space="0" w:color="A5A5A5"/>
              <w:left w:val="double" w:sz="4" w:space="0" w:color="A5A5A5"/>
              <w:bottom w:val="double" w:sz="4" w:space="0" w:color="A5A5A5"/>
              <w:right w:val="double" w:sz="4" w:space="0" w:color="A5A5A5"/>
            </w:tcBorders>
            <w:hideMark/>
          </w:tcPr>
          <w:p w14:paraId="59690725" w14:textId="77777777" w:rsidR="00C91314" w:rsidRDefault="00C91314" w:rsidP="00A23AE7">
            <w:r>
              <w:t>N.A.</w:t>
            </w:r>
          </w:p>
        </w:tc>
        <w:tc>
          <w:tcPr>
            <w:tcW w:w="1881" w:type="dxa"/>
            <w:tcBorders>
              <w:top w:val="double" w:sz="4" w:space="0" w:color="A5A5A5"/>
              <w:left w:val="double" w:sz="4" w:space="0" w:color="A5A5A5"/>
              <w:bottom w:val="double" w:sz="4" w:space="0" w:color="A5A5A5"/>
              <w:right w:val="double" w:sz="4" w:space="0" w:color="A5A5A5"/>
            </w:tcBorders>
            <w:hideMark/>
          </w:tcPr>
          <w:p w14:paraId="2D43ED6F" w14:textId="77777777" w:rsidR="00C91314" w:rsidRDefault="00C91314" w:rsidP="00A23AE7">
            <w:r>
              <w:t>N.A.</w:t>
            </w:r>
          </w:p>
        </w:tc>
      </w:tr>
      <w:tr w:rsidR="00C91314" w14:paraId="0F55703D" w14:textId="77777777" w:rsidTr="00A23AE7">
        <w:tc>
          <w:tcPr>
            <w:tcW w:w="1881" w:type="dxa"/>
            <w:tcBorders>
              <w:top w:val="double" w:sz="4" w:space="0" w:color="A5A5A5"/>
              <w:left w:val="double" w:sz="4" w:space="0" w:color="A5A5A5"/>
              <w:bottom w:val="double" w:sz="4" w:space="0" w:color="A5A5A5"/>
              <w:right w:val="double" w:sz="4" w:space="0" w:color="A5A5A5"/>
            </w:tcBorders>
            <w:vAlign w:val="center"/>
            <w:hideMark/>
          </w:tcPr>
          <w:p w14:paraId="57D5A58F" w14:textId="77777777" w:rsidR="00C91314" w:rsidRDefault="00C91314" w:rsidP="00A23AE7">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hideMark/>
          </w:tcPr>
          <w:p w14:paraId="3A3D454D" w14:textId="77777777" w:rsidR="00C91314" w:rsidRDefault="00C91314" w:rsidP="00A23AE7">
            <w:r>
              <w:t>Cat 1: 110</w:t>
            </w:r>
          </w:p>
        </w:tc>
        <w:tc>
          <w:tcPr>
            <w:tcW w:w="1881" w:type="dxa"/>
            <w:tcBorders>
              <w:top w:val="double" w:sz="4" w:space="0" w:color="A5A5A5"/>
              <w:left w:val="double" w:sz="4" w:space="0" w:color="A5A5A5"/>
              <w:bottom w:val="double" w:sz="4" w:space="0" w:color="A5A5A5"/>
              <w:right w:val="double" w:sz="4" w:space="0" w:color="A5A5A5"/>
            </w:tcBorders>
            <w:hideMark/>
          </w:tcPr>
          <w:p w14:paraId="5B987975" w14:textId="77777777" w:rsidR="00C91314" w:rsidRDefault="00C91314" w:rsidP="00A23AE7">
            <w:r>
              <w:t>Cat 2: 6.5</w:t>
            </w:r>
          </w:p>
        </w:tc>
        <w:tc>
          <w:tcPr>
            <w:tcW w:w="1881" w:type="dxa"/>
            <w:tcBorders>
              <w:top w:val="double" w:sz="4" w:space="0" w:color="A5A5A5"/>
              <w:left w:val="double" w:sz="4" w:space="0" w:color="A5A5A5"/>
              <w:bottom w:val="double" w:sz="4" w:space="0" w:color="A5A5A5"/>
              <w:right w:val="double" w:sz="4" w:space="0" w:color="A5A5A5"/>
            </w:tcBorders>
            <w:hideMark/>
          </w:tcPr>
          <w:p w14:paraId="03785938" w14:textId="77777777" w:rsidR="00C91314" w:rsidRDefault="00C91314" w:rsidP="00A23AE7">
            <w:r>
              <w:t>N.A.</w:t>
            </w:r>
          </w:p>
        </w:tc>
        <w:tc>
          <w:tcPr>
            <w:tcW w:w="1881" w:type="dxa"/>
            <w:tcBorders>
              <w:top w:val="double" w:sz="4" w:space="0" w:color="A5A5A5"/>
              <w:left w:val="double" w:sz="4" w:space="0" w:color="A5A5A5"/>
              <w:bottom w:val="double" w:sz="4" w:space="0" w:color="A5A5A5"/>
              <w:right w:val="double" w:sz="4" w:space="0" w:color="A5A5A5"/>
            </w:tcBorders>
            <w:hideMark/>
          </w:tcPr>
          <w:p w14:paraId="3B037968" w14:textId="77777777" w:rsidR="00C91314" w:rsidRDefault="00C91314" w:rsidP="00A23AE7">
            <w:r>
              <w:t>N.A.</w:t>
            </w:r>
          </w:p>
        </w:tc>
      </w:tr>
    </w:tbl>
    <w:p w14:paraId="5BBF8563" w14:textId="77777777" w:rsidR="00C91314" w:rsidRDefault="00C91314" w:rsidP="00C91314">
      <w:pPr>
        <w:rPr>
          <w:rFonts w:ascii="Times" w:eastAsia="Batang" w:hAnsi="Times"/>
          <w:sz w:val="20"/>
          <w:lang w:val="en-GB"/>
        </w:rPr>
      </w:pPr>
    </w:p>
    <w:p w14:paraId="5D6D0DC4" w14:textId="77777777" w:rsidR="00C91314" w:rsidRDefault="00C91314" w:rsidP="00C91314">
      <w:pPr>
        <w:rPr>
          <w:b/>
          <w:bCs/>
          <w:iCs/>
          <w:szCs w:val="20"/>
          <w:highlight w:val="green"/>
        </w:rPr>
      </w:pPr>
      <w:r>
        <w:rPr>
          <w:b/>
          <w:bCs/>
          <w:iCs/>
          <w:szCs w:val="20"/>
          <w:highlight w:val="green"/>
        </w:rPr>
        <w:t>Agreement</w:t>
      </w:r>
    </w:p>
    <w:p w14:paraId="3BB5FA23" w14:textId="77777777" w:rsidR="00C91314" w:rsidRDefault="00C91314" w:rsidP="00C91314">
      <w:pPr>
        <w:rPr>
          <w:bCs/>
        </w:rPr>
      </w:pPr>
      <w:r>
        <w:rPr>
          <w:bCs/>
        </w:rPr>
        <w:t xml:space="preserve">For evaluation purpose, </w:t>
      </w:r>
    </w:p>
    <w:p w14:paraId="4F49D3B3" w14:textId="77777777" w:rsidR="00C91314" w:rsidRDefault="00C91314" w:rsidP="00C91314">
      <w:pPr>
        <w:widowControl w:val="0"/>
        <w:numPr>
          <w:ilvl w:val="0"/>
          <w:numId w:val="23"/>
        </w:numPr>
      </w:pPr>
      <w:r>
        <w:t>a load (L) of a cell is a percentage of resources used for UE specific PDSCH / PUSCH</w:t>
      </w:r>
    </w:p>
    <w:p w14:paraId="5E4B62B3" w14:textId="77777777" w:rsidR="00C91314" w:rsidRDefault="00C91314" w:rsidP="00C91314">
      <w:pPr>
        <w:widowControl w:val="0"/>
        <w:numPr>
          <w:ilvl w:val="0"/>
          <w:numId w:val="23"/>
        </w:numPr>
      </w:pPr>
      <w: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C91314" w14:paraId="1C2B5716" w14:textId="77777777" w:rsidTr="00A23AE7">
        <w:tc>
          <w:tcPr>
            <w:tcW w:w="2715" w:type="dxa"/>
            <w:tcBorders>
              <w:top w:val="double" w:sz="4" w:space="0" w:color="A5A5A5"/>
              <w:left w:val="double" w:sz="4" w:space="0" w:color="A5A5A5"/>
              <w:bottom w:val="double" w:sz="4" w:space="0" w:color="A5A5A5"/>
              <w:right w:val="double" w:sz="4" w:space="0" w:color="A5A5A5"/>
            </w:tcBorders>
            <w:hideMark/>
          </w:tcPr>
          <w:p w14:paraId="0D1663B8" w14:textId="77777777" w:rsidR="00C91314" w:rsidRDefault="00C91314" w:rsidP="00A23AE7">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2EFC3288" w14:textId="77777777" w:rsidR="00C91314" w:rsidRDefault="00C91314" w:rsidP="00A23AE7">
            <w:pPr>
              <w:rPr>
                <w:bCs/>
              </w:rPr>
            </w:pPr>
            <w:r>
              <w:rPr>
                <w:bCs/>
              </w:rPr>
              <w:t>Characteristics</w:t>
            </w:r>
          </w:p>
        </w:tc>
      </w:tr>
      <w:tr w:rsidR="00C91314" w14:paraId="601F4F64" w14:textId="77777777" w:rsidTr="00A23AE7">
        <w:tc>
          <w:tcPr>
            <w:tcW w:w="2715" w:type="dxa"/>
            <w:tcBorders>
              <w:top w:val="double" w:sz="4" w:space="0" w:color="A5A5A5"/>
              <w:left w:val="double" w:sz="4" w:space="0" w:color="A5A5A5"/>
              <w:bottom w:val="double" w:sz="4" w:space="0" w:color="A5A5A5"/>
              <w:right w:val="double" w:sz="4" w:space="0" w:color="A5A5A5"/>
            </w:tcBorders>
            <w:hideMark/>
          </w:tcPr>
          <w:p w14:paraId="45B8AC00" w14:textId="77777777" w:rsidR="00C91314" w:rsidRDefault="00C91314" w:rsidP="00A23AE7">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8AB6101" w14:textId="77777777" w:rsidR="00C91314" w:rsidRDefault="00C91314" w:rsidP="00A23AE7">
            <w:pPr>
              <w:pStyle w:val="ListParagraph"/>
              <w:widowControl w:val="0"/>
              <w:numPr>
                <w:ilvl w:val="0"/>
                <w:numId w:val="24"/>
              </w:numPr>
              <w:overflowPunct w:val="0"/>
              <w:autoSpaceDE w:val="0"/>
              <w:autoSpaceDN w:val="0"/>
              <w:adjustRightInd w:val="0"/>
              <w:textAlignment w:val="baseline"/>
              <w:rPr>
                <w:bCs/>
              </w:rPr>
            </w:pPr>
            <w:r>
              <w:rPr>
                <w:bCs/>
              </w:rPr>
              <w:t>Include cell-specific signals and channels, and</w:t>
            </w:r>
          </w:p>
          <w:p w14:paraId="41B53782" w14:textId="77777777" w:rsidR="00C91314" w:rsidRDefault="00C91314" w:rsidP="00A23AE7">
            <w:pPr>
              <w:pStyle w:val="ListParagraph"/>
              <w:widowControl w:val="0"/>
              <w:numPr>
                <w:ilvl w:val="0"/>
                <w:numId w:val="24"/>
              </w:numPr>
              <w:overflowPunct w:val="0"/>
              <w:autoSpaceDE w:val="0"/>
              <w:autoSpaceDN w:val="0"/>
              <w:adjustRightInd w:val="0"/>
              <w:textAlignment w:val="baseline"/>
              <w:rPr>
                <w:bCs/>
              </w:rPr>
            </w:pPr>
            <w:r>
              <w:rPr>
                <w:bCs/>
              </w:rPr>
              <w:t>L = 0</w:t>
            </w:r>
          </w:p>
        </w:tc>
      </w:tr>
      <w:tr w:rsidR="00C91314" w14:paraId="1A13F142" w14:textId="77777777" w:rsidTr="00A23AE7">
        <w:tc>
          <w:tcPr>
            <w:tcW w:w="2715" w:type="dxa"/>
            <w:tcBorders>
              <w:top w:val="double" w:sz="4" w:space="0" w:color="A5A5A5"/>
              <w:left w:val="double" w:sz="4" w:space="0" w:color="A5A5A5"/>
              <w:bottom w:val="double" w:sz="4" w:space="0" w:color="A5A5A5"/>
              <w:right w:val="double" w:sz="4" w:space="0" w:color="A5A5A5"/>
            </w:tcBorders>
            <w:hideMark/>
          </w:tcPr>
          <w:p w14:paraId="2C358F03" w14:textId="77777777" w:rsidR="00C91314" w:rsidRDefault="00C91314" w:rsidP="00A23AE7">
            <w:pPr>
              <w:rPr>
                <w:bCs/>
                <w:color w:val="FF0000"/>
              </w:rPr>
            </w:pPr>
            <w:r>
              <w:rPr>
                <w:bCs/>
                <w:color w:val="FF0000"/>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1DBC3E35" w14:textId="77777777" w:rsidR="00C91314" w:rsidRDefault="00C91314" w:rsidP="00A23AE7">
            <w:pPr>
              <w:pStyle w:val="ListParagraph"/>
              <w:widowControl w:val="0"/>
              <w:numPr>
                <w:ilvl w:val="0"/>
                <w:numId w:val="24"/>
              </w:numPr>
              <w:overflowPunct w:val="0"/>
              <w:autoSpaceDE w:val="0"/>
              <w:autoSpaceDN w:val="0"/>
              <w:adjustRightInd w:val="0"/>
              <w:textAlignment w:val="baseline"/>
              <w:rPr>
                <w:bCs/>
                <w:color w:val="FF0000"/>
              </w:rPr>
            </w:pPr>
            <w:r>
              <w:rPr>
                <w:bCs/>
                <w:color w:val="FF0000"/>
              </w:rPr>
              <w:t>Include cell-specific signals and channels, and</w:t>
            </w:r>
          </w:p>
          <w:p w14:paraId="59AB421B" w14:textId="77777777" w:rsidR="00C91314" w:rsidRDefault="00C91314" w:rsidP="00A23AE7">
            <w:pPr>
              <w:pStyle w:val="ListParagraph"/>
              <w:widowControl w:val="0"/>
              <w:numPr>
                <w:ilvl w:val="0"/>
                <w:numId w:val="24"/>
              </w:numPr>
              <w:overflowPunct w:val="0"/>
              <w:autoSpaceDE w:val="0"/>
              <w:autoSpaceDN w:val="0"/>
              <w:adjustRightInd w:val="0"/>
              <w:textAlignment w:val="baseline"/>
              <w:rPr>
                <w:bCs/>
                <w:color w:val="FF0000"/>
              </w:rPr>
            </w:pPr>
            <w:r>
              <w:rPr>
                <w:bCs/>
                <w:color w:val="FF0000"/>
              </w:rPr>
              <w:lastRenderedPageBreak/>
              <w:t>0 &lt; L</w:t>
            </w:r>
            <w:r>
              <w:rPr>
                <w:rFonts w:hint="eastAsia"/>
                <w:bCs/>
                <w:color w:val="FF0000"/>
                <w:lang w:val="x-none"/>
              </w:rPr>
              <w:t>≤</w:t>
            </w:r>
            <w:r>
              <w:rPr>
                <w:rFonts w:eastAsia="MS Mincho"/>
                <w:bCs/>
                <w:color w:val="FF0000"/>
              </w:rPr>
              <w:t>15</w:t>
            </w:r>
          </w:p>
        </w:tc>
      </w:tr>
      <w:tr w:rsidR="00C91314" w14:paraId="56EF62EF" w14:textId="77777777" w:rsidTr="00A23AE7">
        <w:tc>
          <w:tcPr>
            <w:tcW w:w="2715" w:type="dxa"/>
            <w:tcBorders>
              <w:top w:val="double" w:sz="4" w:space="0" w:color="A5A5A5"/>
              <w:left w:val="double" w:sz="4" w:space="0" w:color="A5A5A5"/>
              <w:bottom w:val="double" w:sz="4" w:space="0" w:color="A5A5A5"/>
              <w:right w:val="double" w:sz="4" w:space="0" w:color="A5A5A5"/>
            </w:tcBorders>
            <w:hideMark/>
          </w:tcPr>
          <w:p w14:paraId="0A1B3697" w14:textId="77777777" w:rsidR="00C91314" w:rsidRDefault="00C91314" w:rsidP="00A23AE7">
            <w:pPr>
              <w:rPr>
                <w:bCs/>
              </w:rPr>
            </w:pPr>
            <w:r>
              <w:rPr>
                <w:bCs/>
              </w:rPr>
              <w:lastRenderedPageBreak/>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5109E884" w14:textId="77777777" w:rsidR="00C91314" w:rsidRDefault="00C91314" w:rsidP="00A23AE7">
            <w:pPr>
              <w:pStyle w:val="ListParagraph"/>
              <w:numPr>
                <w:ilvl w:val="0"/>
                <w:numId w:val="24"/>
              </w:numPr>
              <w:overflowPunct w:val="0"/>
              <w:autoSpaceDE w:val="0"/>
              <w:autoSpaceDN w:val="0"/>
              <w:adjustRightInd w:val="0"/>
              <w:textAlignment w:val="baseline"/>
              <w:rPr>
                <w:bCs/>
              </w:rPr>
            </w:pPr>
            <w:r>
              <w:rPr>
                <w:bCs/>
              </w:rPr>
              <w:t>Include cell-specific signals and channels, and</w:t>
            </w:r>
          </w:p>
          <w:p w14:paraId="0429E97F" w14:textId="77777777" w:rsidR="00C91314" w:rsidRDefault="00C91314" w:rsidP="00A23AE7">
            <w:pPr>
              <w:pStyle w:val="ListParagraph"/>
              <w:numPr>
                <w:ilvl w:val="0"/>
                <w:numId w:val="24"/>
              </w:numPr>
              <w:overflowPunct w:val="0"/>
              <w:autoSpaceDE w:val="0"/>
              <w:autoSpaceDN w:val="0"/>
              <w:adjustRightInd w:val="0"/>
              <w:textAlignment w:val="baseline"/>
              <w:rPr>
                <w:bCs/>
              </w:rPr>
            </w:pPr>
            <w:r>
              <w:rPr>
                <w:bCs/>
              </w:rPr>
              <w:t>0 &lt; L</w:t>
            </w:r>
            <w:r>
              <w:rPr>
                <w:rFonts w:hint="eastAsia"/>
                <w:bCs/>
                <w:lang w:val="x-none"/>
              </w:rPr>
              <w:t>≤</w:t>
            </w:r>
            <w:r>
              <w:rPr>
                <w:rFonts w:eastAsia="MS Mincho"/>
                <w:bCs/>
                <w:strike/>
                <w:lang w:val="x-none"/>
              </w:rPr>
              <w:t xml:space="preserve"> </w:t>
            </w:r>
            <w:r>
              <w:rPr>
                <w:rFonts w:eastAsia="MS Mincho"/>
                <w:bCs/>
                <w:strike/>
              </w:rPr>
              <w:t>[</w:t>
            </w:r>
            <w:r>
              <w:rPr>
                <w:rFonts w:eastAsia="MS Mincho"/>
                <w:bCs/>
              </w:rPr>
              <w:t>30</w:t>
            </w:r>
            <w:r>
              <w:rPr>
                <w:rFonts w:eastAsia="MS Mincho"/>
                <w:bCs/>
                <w:strike/>
              </w:rPr>
              <w:t>]</w:t>
            </w:r>
          </w:p>
        </w:tc>
      </w:tr>
      <w:tr w:rsidR="00C91314" w14:paraId="513B6E50" w14:textId="77777777" w:rsidTr="00A23AE7">
        <w:tc>
          <w:tcPr>
            <w:tcW w:w="2715" w:type="dxa"/>
            <w:tcBorders>
              <w:top w:val="double" w:sz="4" w:space="0" w:color="A5A5A5"/>
              <w:left w:val="double" w:sz="4" w:space="0" w:color="A5A5A5"/>
              <w:bottom w:val="double" w:sz="4" w:space="0" w:color="A5A5A5"/>
              <w:right w:val="double" w:sz="4" w:space="0" w:color="A5A5A5"/>
            </w:tcBorders>
            <w:hideMark/>
          </w:tcPr>
          <w:p w14:paraId="38B354B3" w14:textId="77777777" w:rsidR="00C91314" w:rsidRDefault="00C91314" w:rsidP="00A23AE7">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52C523C1" w14:textId="77777777" w:rsidR="00C91314" w:rsidRDefault="00C91314" w:rsidP="00A23AE7">
            <w:pPr>
              <w:pStyle w:val="ListParagraph"/>
              <w:numPr>
                <w:ilvl w:val="0"/>
                <w:numId w:val="24"/>
              </w:numPr>
              <w:overflowPunct w:val="0"/>
              <w:autoSpaceDE w:val="0"/>
              <w:autoSpaceDN w:val="0"/>
              <w:adjustRightInd w:val="0"/>
              <w:ind w:left="714" w:hanging="357"/>
              <w:textAlignment w:val="baseline"/>
              <w:rPr>
                <w:bCs/>
              </w:rPr>
            </w:pPr>
            <w:r>
              <w:rPr>
                <w:bCs/>
              </w:rPr>
              <w:t>Include cell-specific signals and channels, and</w:t>
            </w:r>
          </w:p>
          <w:p w14:paraId="6FF97CF3" w14:textId="77777777" w:rsidR="00C91314" w:rsidRDefault="00C91314" w:rsidP="00A23AE7">
            <w:pPr>
              <w:pStyle w:val="ListParagraph"/>
              <w:numPr>
                <w:ilvl w:val="0"/>
                <w:numId w:val="24"/>
              </w:numPr>
              <w:overflowPunct w:val="0"/>
              <w:autoSpaceDE w:val="0"/>
              <w:autoSpaceDN w:val="0"/>
              <w:adjustRightInd w:val="0"/>
              <w:ind w:left="714" w:hanging="357"/>
              <w:textAlignment w:val="baseline"/>
              <w:rPr>
                <w:bCs/>
              </w:rPr>
            </w:pPr>
            <w:r>
              <w:rPr>
                <w:bCs/>
                <w:strike/>
              </w:rPr>
              <w:t>[</w:t>
            </w:r>
            <w:r>
              <w:rPr>
                <w:bCs/>
              </w:rPr>
              <w:t>30</w:t>
            </w:r>
            <w:r>
              <w:rPr>
                <w:bCs/>
                <w:strike/>
              </w:rPr>
              <w:t xml:space="preserve">] </w:t>
            </w:r>
            <w:r>
              <w:rPr>
                <w:bCs/>
              </w:rPr>
              <w:t>&lt; L</w:t>
            </w:r>
            <w:r>
              <w:rPr>
                <w:rFonts w:hint="eastAsia"/>
                <w:bCs/>
                <w:lang w:val="x-none"/>
              </w:rPr>
              <w:t>≤</w:t>
            </w:r>
            <w:r>
              <w:rPr>
                <w:rFonts w:eastAsia="MS Mincho"/>
                <w:bCs/>
                <w:strike/>
                <w:lang w:val="x-none"/>
              </w:rPr>
              <w:t xml:space="preserve"> </w:t>
            </w:r>
            <w:r>
              <w:rPr>
                <w:rFonts w:eastAsia="MS Mincho"/>
                <w:bCs/>
                <w:strike/>
              </w:rPr>
              <w:t>[</w:t>
            </w:r>
            <w:r>
              <w:rPr>
                <w:rFonts w:eastAsia="MS Mincho"/>
                <w:bCs/>
              </w:rPr>
              <w:t>50</w:t>
            </w:r>
            <w:r>
              <w:rPr>
                <w:rFonts w:eastAsia="MS Mincho"/>
                <w:bCs/>
                <w:strike/>
              </w:rPr>
              <w:t>]</w:t>
            </w:r>
          </w:p>
        </w:tc>
      </w:tr>
      <w:tr w:rsidR="00C91314" w14:paraId="5CCD0C1B" w14:textId="77777777" w:rsidTr="00A23AE7">
        <w:tc>
          <w:tcPr>
            <w:tcW w:w="8573" w:type="dxa"/>
            <w:gridSpan w:val="2"/>
            <w:tcBorders>
              <w:top w:val="double" w:sz="4" w:space="0" w:color="A5A5A5"/>
              <w:left w:val="double" w:sz="4" w:space="0" w:color="A5A5A5"/>
              <w:bottom w:val="double" w:sz="4" w:space="0" w:color="A5A5A5"/>
              <w:right w:val="double" w:sz="4" w:space="0" w:color="A5A5A5"/>
            </w:tcBorders>
            <w:hideMark/>
          </w:tcPr>
          <w:p w14:paraId="7003CC99" w14:textId="77777777" w:rsidR="00C91314" w:rsidRDefault="00C91314" w:rsidP="00A23AE7">
            <w:pPr>
              <w:rPr>
                <w:bCs/>
              </w:rPr>
            </w:pPr>
            <w:r>
              <w:rPr>
                <w:bCs/>
              </w:rPr>
              <w:t>For CA, the companies report whether the load is defined per CC or across all CCs.</w:t>
            </w:r>
          </w:p>
        </w:tc>
      </w:tr>
    </w:tbl>
    <w:p w14:paraId="415651D5" w14:textId="77777777" w:rsidR="00C91314" w:rsidRDefault="00C91314" w:rsidP="00C91314">
      <w:pPr>
        <w:rPr>
          <w:rFonts w:ascii="Times" w:eastAsia="Batang" w:hAnsi="Times"/>
          <w:iCs/>
          <w:sz w:val="20"/>
          <w:lang w:val="en-GB"/>
        </w:rPr>
      </w:pPr>
    </w:p>
    <w:p w14:paraId="278E330B" w14:textId="77777777" w:rsidR="00C91314" w:rsidRDefault="00C91314" w:rsidP="00C91314">
      <w:pPr>
        <w:rPr>
          <w:b/>
          <w:bCs/>
          <w:iCs/>
          <w:szCs w:val="20"/>
          <w:highlight w:val="green"/>
        </w:rPr>
      </w:pPr>
      <w:r>
        <w:rPr>
          <w:b/>
          <w:bCs/>
          <w:iCs/>
          <w:szCs w:val="20"/>
          <w:highlight w:val="green"/>
        </w:rPr>
        <w:t>Agreement</w:t>
      </w:r>
    </w:p>
    <w:p w14:paraId="1548FE99" w14:textId="77777777" w:rsidR="00C91314" w:rsidRDefault="00C91314" w:rsidP="00C91314">
      <w:pPr>
        <w:widowControl w:val="0"/>
        <w:numPr>
          <w:ilvl w:val="0"/>
          <w:numId w:val="23"/>
        </w:numPr>
      </w:pPr>
      <w:r>
        <w:t>For FR1, urban micro can be optionally considered.</w:t>
      </w:r>
    </w:p>
    <w:p w14:paraId="2C5BDFA4" w14:textId="77777777" w:rsidR="00C91314" w:rsidRDefault="00C91314" w:rsidP="00C91314">
      <w:pPr>
        <w:widowControl w:val="0"/>
        <w:numPr>
          <w:ilvl w:val="0"/>
          <w:numId w:val="23"/>
        </w:numPr>
      </w:pPr>
      <w:r>
        <w:t xml:space="preserve">For FR2, urban micro is prioritized, with ISD=200 m is assumed. </w:t>
      </w:r>
    </w:p>
    <w:p w14:paraId="5B9F68EC" w14:textId="77777777" w:rsidR="00C91314" w:rsidRDefault="00C91314" w:rsidP="00C91314">
      <w:pPr>
        <w:pStyle w:val="ListParagraph"/>
        <w:overflowPunct w:val="0"/>
        <w:autoSpaceDE w:val="0"/>
        <w:autoSpaceDN w:val="0"/>
        <w:adjustRightInd w:val="0"/>
        <w:ind w:left="0"/>
        <w:textAlignment w:val="baseline"/>
        <w:rPr>
          <w:b/>
        </w:rPr>
      </w:pPr>
    </w:p>
    <w:p w14:paraId="0D89177B" w14:textId="77777777" w:rsidR="00C91314" w:rsidRDefault="00C91314" w:rsidP="00C91314">
      <w:pPr>
        <w:rPr>
          <w:b/>
          <w:bCs/>
          <w:iCs/>
          <w:szCs w:val="20"/>
          <w:highlight w:val="green"/>
        </w:rPr>
      </w:pPr>
      <w:r>
        <w:rPr>
          <w:b/>
          <w:bCs/>
          <w:iCs/>
          <w:szCs w:val="20"/>
          <w:highlight w:val="green"/>
        </w:rPr>
        <w:t>Agreement</w:t>
      </w:r>
    </w:p>
    <w:p w14:paraId="5F5672D1" w14:textId="77777777" w:rsidR="00C91314" w:rsidRDefault="00C91314" w:rsidP="00C91314">
      <w:r>
        <w:t>It is up to company report which traffic model is used among the agreed three traffic models in their evaluations.</w:t>
      </w:r>
    </w:p>
    <w:p w14:paraId="127FB16B" w14:textId="77777777" w:rsidR="00C91314" w:rsidRDefault="00C91314" w:rsidP="00C91314">
      <w:pPr>
        <w:widowControl w:val="0"/>
        <w:numPr>
          <w:ilvl w:val="0"/>
          <w:numId w:val="23"/>
        </w:numPr>
      </w:pPr>
      <w:r>
        <w:t>Other models may be used as well. Parameter (e.g. packet size and arrival rate) adjustment can be optionally considered and reported.</w:t>
      </w:r>
    </w:p>
    <w:p w14:paraId="47C60227" w14:textId="77777777" w:rsidR="00C91314" w:rsidRDefault="00C91314" w:rsidP="00C91314">
      <w:pPr>
        <w:pStyle w:val="ListParagraph"/>
        <w:overflowPunct w:val="0"/>
        <w:autoSpaceDE w:val="0"/>
        <w:autoSpaceDN w:val="0"/>
        <w:adjustRightInd w:val="0"/>
        <w:ind w:left="0"/>
        <w:textAlignment w:val="baseline"/>
        <w:rPr>
          <w:b/>
        </w:rPr>
      </w:pPr>
    </w:p>
    <w:p w14:paraId="124D796C" w14:textId="77777777" w:rsidR="00C91314" w:rsidRDefault="00C91314" w:rsidP="00C91314">
      <w:pPr>
        <w:rPr>
          <w:b/>
          <w:bCs/>
          <w:iCs/>
          <w:szCs w:val="20"/>
          <w:highlight w:val="green"/>
        </w:rPr>
      </w:pPr>
      <w:r>
        <w:rPr>
          <w:b/>
          <w:bCs/>
          <w:iCs/>
          <w:szCs w:val="20"/>
          <w:highlight w:val="green"/>
        </w:rPr>
        <w:t>Agreement</w:t>
      </w:r>
    </w:p>
    <w:p w14:paraId="4137E340" w14:textId="77777777" w:rsidR="00C91314" w:rsidRDefault="00C91314" w:rsidP="00C91314">
      <w:r>
        <w:t>For set 3 FR2 reference configuration, the total DL power level and EIRP limit is set as 33 dBm and 63 dBm respectively. Note EIRP limit is also scaled with the number of TxRU.</w:t>
      </w:r>
    </w:p>
    <w:p w14:paraId="1815DEE0" w14:textId="77777777" w:rsidR="00C91314" w:rsidRDefault="00C91314" w:rsidP="00C91314"/>
    <w:p w14:paraId="1A13FBF0" w14:textId="77777777" w:rsidR="00C91314" w:rsidRDefault="00C91314" w:rsidP="00C91314">
      <w:pPr>
        <w:rPr>
          <w:b/>
          <w:bCs/>
          <w:iCs/>
          <w:szCs w:val="20"/>
          <w:highlight w:val="green"/>
        </w:rPr>
      </w:pPr>
      <w:r>
        <w:rPr>
          <w:b/>
          <w:bCs/>
          <w:iCs/>
          <w:szCs w:val="20"/>
          <w:highlight w:val="green"/>
        </w:rPr>
        <w:t>Agreement</w:t>
      </w:r>
    </w:p>
    <w:p w14:paraId="0BB4E162" w14:textId="77777777" w:rsidR="00C91314" w:rsidRDefault="00C91314" w:rsidP="00C91314">
      <w:pPr>
        <w:rPr>
          <w:rFonts w:eastAsia="Malgun Gothic"/>
        </w:rPr>
      </w:pPr>
      <w:r>
        <w:rPr>
          <w:rFonts w:eastAsia="Malgun Gothic"/>
        </w:rPr>
        <w:t xml:space="preserve">For evaluation purpose, network energy saving gain is computed based on the energy consumptions for a technique and the baseline over the same duration.  </w:t>
      </w:r>
    </w:p>
    <w:p w14:paraId="3537331C" w14:textId="77777777" w:rsidR="00C91314" w:rsidRDefault="00C91314" w:rsidP="00C91314">
      <w:pPr>
        <w:rPr>
          <w:rFonts w:eastAsia="Malgun Gothic"/>
          <w:szCs w:val="20"/>
        </w:rPr>
      </w:pPr>
    </w:p>
    <w:p w14:paraId="21B09017" w14:textId="77777777" w:rsidR="00C91314" w:rsidRDefault="00C91314" w:rsidP="00C91314">
      <w:pPr>
        <w:rPr>
          <w:rFonts w:eastAsia="Batang"/>
          <w:b/>
          <w:bCs/>
          <w:szCs w:val="20"/>
          <w:lang w:eastAsia="zh-CN"/>
        </w:rPr>
      </w:pPr>
      <w:r>
        <w:rPr>
          <w:b/>
          <w:bCs/>
          <w:szCs w:val="20"/>
          <w:highlight w:val="green"/>
          <w:lang w:eastAsia="zh-CN"/>
        </w:rPr>
        <w:t>Agreement</w:t>
      </w:r>
    </w:p>
    <w:p w14:paraId="0D9490CF" w14:textId="77777777" w:rsidR="00C91314" w:rsidRDefault="00C91314" w:rsidP="00C91314">
      <w:pPr>
        <w:rPr>
          <w:bCs/>
          <w:szCs w:val="20"/>
          <w:lang w:eastAsia="zh-CN"/>
        </w:rPr>
      </w:pPr>
      <w:r>
        <w:rPr>
          <w:bCs/>
          <w:szCs w:val="20"/>
          <w:lang w:eastAsia="zh-CN"/>
        </w:rPr>
        <w:t xml:space="preserve">For initial evaluations, there is always a non-sleep mode assumed between adjacent sleep modes. </w:t>
      </w:r>
    </w:p>
    <w:p w14:paraId="17840F7F" w14:textId="77777777" w:rsidR="00C91314" w:rsidRDefault="00C91314" w:rsidP="00C91314">
      <w:pPr>
        <w:rPr>
          <w:color w:val="1F497D"/>
          <w:szCs w:val="20"/>
          <w:lang w:eastAsia="zh-CN"/>
        </w:rPr>
      </w:pPr>
    </w:p>
    <w:p w14:paraId="40533AC0" w14:textId="77777777" w:rsidR="00C91314" w:rsidRDefault="00C91314" w:rsidP="00C91314">
      <w:pPr>
        <w:rPr>
          <w:b/>
          <w:bCs/>
          <w:szCs w:val="20"/>
          <w:lang w:eastAsia="zh-CN"/>
        </w:rPr>
      </w:pPr>
      <w:r>
        <w:rPr>
          <w:b/>
          <w:bCs/>
          <w:szCs w:val="20"/>
          <w:highlight w:val="green"/>
          <w:lang w:eastAsia="zh-CN"/>
        </w:rPr>
        <w:t>Agreement</w:t>
      </w:r>
    </w:p>
    <w:p w14:paraId="5401B9C1" w14:textId="77777777" w:rsidR="00C91314" w:rsidRDefault="00C91314" w:rsidP="00C91314">
      <w:pPr>
        <w:rPr>
          <w:bCs/>
          <w:szCs w:val="20"/>
          <w:lang w:eastAsia="zh-CN"/>
        </w:rPr>
      </w:pPr>
      <w:r>
        <w:rPr>
          <w:bCs/>
          <w:szCs w:val="20"/>
          <w:lang w:eastAsia="zh-CN"/>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6140116E" w14:textId="77777777" w:rsidR="00C91314" w:rsidRDefault="00C91314" w:rsidP="00C91314">
      <w:pPr>
        <w:rPr>
          <w:color w:val="1F497D"/>
          <w:szCs w:val="20"/>
          <w:lang w:eastAsia="zh-CN"/>
        </w:rPr>
      </w:pPr>
    </w:p>
    <w:p w14:paraId="71E98D83" w14:textId="77777777" w:rsidR="00C91314" w:rsidRDefault="00C91314" w:rsidP="00C91314">
      <w:pPr>
        <w:rPr>
          <w:b/>
          <w:bCs/>
          <w:szCs w:val="20"/>
          <w:lang w:eastAsia="zh-CN"/>
        </w:rPr>
      </w:pPr>
      <w:r>
        <w:rPr>
          <w:b/>
          <w:bCs/>
          <w:szCs w:val="20"/>
          <w:highlight w:val="green"/>
          <w:lang w:eastAsia="zh-CN"/>
        </w:rPr>
        <w:t>Agreement</w:t>
      </w:r>
    </w:p>
    <w:p w14:paraId="27E6D1A7" w14:textId="77777777" w:rsidR="00C91314" w:rsidRDefault="00C91314" w:rsidP="00C91314">
      <w:pPr>
        <w:rPr>
          <w:bCs/>
          <w:szCs w:val="20"/>
          <w:lang w:eastAsia="zh-CN"/>
        </w:rPr>
      </w:pPr>
      <w:r>
        <w:rPr>
          <w:bCs/>
          <w:szCs w:val="20"/>
          <w:lang w:eastAsia="zh-CN"/>
        </w:rPr>
        <w:t xml:space="preserve">Update the RAN1 agreements with the </w:t>
      </w:r>
      <w:r>
        <w:rPr>
          <w:bCs/>
          <w:color w:val="FF0000"/>
          <w:szCs w:val="20"/>
          <w:lang w:eastAsia="zh-CN"/>
        </w:rPr>
        <w:t>following changes</w:t>
      </w:r>
    </w:p>
    <w:p w14:paraId="5D05BF45" w14:textId="77777777" w:rsidR="00C91314" w:rsidRDefault="00C91314" w:rsidP="00C91314">
      <w:pPr>
        <w:rPr>
          <w:szCs w:val="20"/>
          <w:lang w:eastAsia="zh-CN"/>
        </w:rPr>
      </w:pPr>
      <w:r>
        <w:rPr>
          <w:szCs w:val="20"/>
          <w:lang w:eastAsia="zh-CN"/>
        </w:rPr>
        <w:t>In the evaluation,</w:t>
      </w:r>
    </w:p>
    <w:p w14:paraId="40879E78" w14:textId="77777777" w:rsidR="00C91314" w:rsidRDefault="00C91314" w:rsidP="00C91314">
      <w:pPr>
        <w:pStyle w:val="ListParagraph"/>
        <w:numPr>
          <w:ilvl w:val="0"/>
          <w:numId w:val="25"/>
        </w:numPr>
        <w:overflowPunct w:val="0"/>
        <w:autoSpaceDE w:val="0"/>
        <w:autoSpaceDN w:val="0"/>
        <w:rPr>
          <w:szCs w:val="20"/>
          <w:lang w:eastAsia="zh-CN"/>
        </w:rPr>
      </w:pPr>
      <w:r>
        <w:rPr>
          <w:szCs w:val="20"/>
          <w:lang w:eastAsia="zh-CN"/>
        </w:rPr>
        <w:t>A load (L)</w:t>
      </w:r>
      <w:r>
        <w:rPr>
          <w:color w:val="FF0000"/>
          <w:szCs w:val="20"/>
          <w:u w:val="single"/>
          <w:lang w:eastAsia="zh-CN"/>
        </w:rPr>
        <w:t>%</w:t>
      </w:r>
      <w:r>
        <w:rPr>
          <w:szCs w:val="20"/>
          <w:lang w:eastAsia="zh-CN"/>
        </w:rPr>
        <w:t xml:space="preserve"> of a cell is a percentage of resources used for UE specific PDSCH/PUSCH.</w:t>
      </w:r>
    </w:p>
    <w:p w14:paraId="2DD74AB8" w14:textId="77777777" w:rsidR="00C91314" w:rsidRDefault="00C91314" w:rsidP="00C91314">
      <w:pPr>
        <w:pStyle w:val="ListParagraph"/>
        <w:numPr>
          <w:ilvl w:val="0"/>
          <w:numId w:val="25"/>
        </w:numPr>
        <w:overflowPunct w:val="0"/>
        <w:autoSpaceDE w:val="0"/>
        <w:autoSpaceDN w:val="0"/>
        <w:rPr>
          <w:szCs w:val="20"/>
          <w:lang w:eastAsia="ja-JP"/>
        </w:rPr>
      </w:pPr>
      <w:r>
        <w:rPr>
          <w:szCs w:val="20"/>
          <w:lang w:eastAsia="zh-CN"/>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C91314" w14:paraId="331D0622" w14:textId="77777777" w:rsidTr="00A23AE7">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375A489D" w14:textId="77777777" w:rsidR="00C91314" w:rsidRDefault="00C91314" w:rsidP="00A23AE7">
            <w:pPr>
              <w:rPr>
                <w:szCs w:val="20"/>
              </w:rPr>
            </w:pPr>
            <w:r>
              <w:rPr>
                <w:szCs w:val="20"/>
              </w:rP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1DA08BB9" w14:textId="77777777" w:rsidR="00C91314" w:rsidRDefault="00C91314" w:rsidP="00A23AE7">
            <w:pPr>
              <w:rPr>
                <w:szCs w:val="20"/>
              </w:rPr>
            </w:pPr>
            <w:r>
              <w:rPr>
                <w:szCs w:val="20"/>
              </w:rPr>
              <w:t>Characteristics</w:t>
            </w:r>
          </w:p>
        </w:tc>
      </w:tr>
      <w:tr w:rsidR="00C91314" w14:paraId="56F2DA91" w14:textId="77777777" w:rsidTr="00A23AE7">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B811C97" w14:textId="77777777" w:rsidR="00C91314" w:rsidRDefault="00C91314" w:rsidP="00A23AE7">
            <w:pPr>
              <w:rPr>
                <w:szCs w:val="20"/>
              </w:rPr>
            </w:pPr>
            <w:r>
              <w:rPr>
                <w:szCs w:val="20"/>
              </w:rP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2332CFAF" w14:textId="77777777" w:rsidR="00C91314" w:rsidRDefault="00C91314" w:rsidP="00C91314">
            <w:pPr>
              <w:pStyle w:val="ListParagraph"/>
              <w:numPr>
                <w:ilvl w:val="0"/>
                <w:numId w:val="24"/>
              </w:numPr>
              <w:overflowPunct w:val="0"/>
              <w:autoSpaceDE w:val="0"/>
              <w:autoSpaceDN w:val="0"/>
              <w:contextualSpacing w:val="0"/>
              <w:rPr>
                <w:szCs w:val="20"/>
                <w:lang w:eastAsia="ja-JP"/>
              </w:rPr>
            </w:pPr>
            <w:r>
              <w:rPr>
                <w:szCs w:val="20"/>
              </w:rPr>
              <w:t>Include cell-specific signals and channels, and</w:t>
            </w:r>
          </w:p>
          <w:p w14:paraId="6F5625BE" w14:textId="77777777" w:rsidR="00C91314" w:rsidRDefault="00C91314" w:rsidP="00C91314">
            <w:pPr>
              <w:pStyle w:val="ListParagraph"/>
              <w:numPr>
                <w:ilvl w:val="0"/>
                <w:numId w:val="24"/>
              </w:numPr>
              <w:overflowPunct w:val="0"/>
              <w:autoSpaceDE w:val="0"/>
              <w:autoSpaceDN w:val="0"/>
              <w:contextualSpacing w:val="0"/>
              <w:rPr>
                <w:szCs w:val="20"/>
                <w:lang w:eastAsia="ko-KR"/>
              </w:rPr>
            </w:pPr>
            <w:r>
              <w:rPr>
                <w:szCs w:val="20"/>
              </w:rPr>
              <w:t>L = 0</w:t>
            </w:r>
          </w:p>
        </w:tc>
      </w:tr>
      <w:tr w:rsidR="00C91314" w14:paraId="4A6BAA56" w14:textId="77777777" w:rsidTr="00A23AE7">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3DB7BFEC" w14:textId="77777777" w:rsidR="00C91314" w:rsidRDefault="00C91314" w:rsidP="00A23AE7">
            <w:pPr>
              <w:rPr>
                <w:szCs w:val="20"/>
              </w:rPr>
            </w:pPr>
            <w:r>
              <w:rPr>
                <w:szCs w:val="20"/>
              </w:rP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4D4A9301" w14:textId="77777777" w:rsidR="00C91314" w:rsidRDefault="00C91314" w:rsidP="00C91314">
            <w:pPr>
              <w:pStyle w:val="ListParagraph"/>
              <w:numPr>
                <w:ilvl w:val="0"/>
                <w:numId w:val="24"/>
              </w:numPr>
              <w:overflowPunct w:val="0"/>
              <w:autoSpaceDE w:val="0"/>
              <w:autoSpaceDN w:val="0"/>
              <w:contextualSpacing w:val="0"/>
              <w:rPr>
                <w:szCs w:val="20"/>
                <w:lang w:eastAsia="ja-JP"/>
              </w:rPr>
            </w:pPr>
            <w:r>
              <w:rPr>
                <w:szCs w:val="20"/>
              </w:rPr>
              <w:t>Include cell-specific signals and channels, and</w:t>
            </w:r>
          </w:p>
          <w:p w14:paraId="40F67823" w14:textId="77777777" w:rsidR="00C91314" w:rsidRDefault="00C91314" w:rsidP="00C91314">
            <w:pPr>
              <w:pStyle w:val="ListParagraph"/>
              <w:numPr>
                <w:ilvl w:val="0"/>
                <w:numId w:val="24"/>
              </w:numPr>
              <w:overflowPunct w:val="0"/>
              <w:autoSpaceDE w:val="0"/>
              <w:autoSpaceDN w:val="0"/>
              <w:contextualSpacing w:val="0"/>
              <w:rPr>
                <w:szCs w:val="20"/>
                <w:lang w:eastAsia="ko-KR"/>
              </w:rPr>
            </w:pPr>
            <w:r>
              <w:rPr>
                <w:szCs w:val="20"/>
              </w:rPr>
              <w:t>0 &lt; L≤15</w:t>
            </w:r>
          </w:p>
        </w:tc>
      </w:tr>
      <w:tr w:rsidR="00C91314" w14:paraId="38E2C100" w14:textId="77777777" w:rsidTr="00A23AE7">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1F7273FE" w14:textId="77777777" w:rsidR="00C91314" w:rsidRDefault="00C91314" w:rsidP="00A23AE7">
            <w:pPr>
              <w:rPr>
                <w:szCs w:val="20"/>
              </w:rPr>
            </w:pPr>
            <w:r>
              <w:rPr>
                <w:szCs w:val="20"/>
              </w:rPr>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04D8AD72" w14:textId="77777777" w:rsidR="00C91314" w:rsidRDefault="00C91314" w:rsidP="00C91314">
            <w:pPr>
              <w:pStyle w:val="ListParagraph"/>
              <w:numPr>
                <w:ilvl w:val="0"/>
                <w:numId w:val="24"/>
              </w:numPr>
              <w:overflowPunct w:val="0"/>
              <w:autoSpaceDE w:val="0"/>
              <w:autoSpaceDN w:val="0"/>
              <w:contextualSpacing w:val="0"/>
              <w:rPr>
                <w:szCs w:val="20"/>
                <w:lang w:eastAsia="ja-JP"/>
              </w:rPr>
            </w:pPr>
            <w:r>
              <w:rPr>
                <w:szCs w:val="20"/>
              </w:rPr>
              <w:t>Include cell-specific signals and channels, and</w:t>
            </w:r>
          </w:p>
          <w:p w14:paraId="07829D8C" w14:textId="77777777" w:rsidR="00C91314" w:rsidRDefault="00C91314" w:rsidP="00C91314">
            <w:pPr>
              <w:pStyle w:val="ListParagraph"/>
              <w:numPr>
                <w:ilvl w:val="0"/>
                <w:numId w:val="24"/>
              </w:numPr>
              <w:overflowPunct w:val="0"/>
              <w:autoSpaceDE w:val="0"/>
              <w:autoSpaceDN w:val="0"/>
              <w:contextualSpacing w:val="0"/>
              <w:rPr>
                <w:szCs w:val="20"/>
                <w:lang w:eastAsia="ko-KR"/>
              </w:rPr>
            </w:pPr>
            <w:r>
              <w:rPr>
                <w:color w:val="FF0000"/>
                <w:szCs w:val="20"/>
                <w:u w:val="single"/>
              </w:rPr>
              <w:t>15</w:t>
            </w:r>
            <w:r>
              <w:rPr>
                <w:strike/>
                <w:color w:val="FF0000"/>
                <w:szCs w:val="20"/>
              </w:rPr>
              <w:t>0</w:t>
            </w:r>
            <w:r>
              <w:rPr>
                <w:szCs w:val="20"/>
              </w:rPr>
              <w:t xml:space="preserve"> &lt; L≤30</w:t>
            </w:r>
          </w:p>
        </w:tc>
      </w:tr>
      <w:tr w:rsidR="00C91314" w14:paraId="4601DC40" w14:textId="77777777" w:rsidTr="00A23AE7">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6E12FF3A" w14:textId="77777777" w:rsidR="00C91314" w:rsidRDefault="00C91314" w:rsidP="00A23AE7">
            <w:pPr>
              <w:rPr>
                <w:szCs w:val="20"/>
              </w:rPr>
            </w:pPr>
            <w:r>
              <w:rPr>
                <w:szCs w:val="20"/>
              </w:rP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69D6594A" w14:textId="77777777" w:rsidR="00C91314" w:rsidRDefault="00C91314" w:rsidP="00C91314">
            <w:pPr>
              <w:pStyle w:val="ListParagraph"/>
              <w:numPr>
                <w:ilvl w:val="0"/>
                <w:numId w:val="24"/>
              </w:numPr>
              <w:overflowPunct w:val="0"/>
              <w:autoSpaceDE w:val="0"/>
              <w:autoSpaceDN w:val="0"/>
              <w:contextualSpacing w:val="0"/>
              <w:rPr>
                <w:szCs w:val="20"/>
                <w:lang w:eastAsia="ja-JP"/>
              </w:rPr>
            </w:pPr>
            <w:r>
              <w:rPr>
                <w:szCs w:val="20"/>
              </w:rPr>
              <w:t>Include cell-specific signals and channels, and</w:t>
            </w:r>
          </w:p>
          <w:p w14:paraId="5F2C6A96" w14:textId="77777777" w:rsidR="00C91314" w:rsidRDefault="00C91314" w:rsidP="00C91314">
            <w:pPr>
              <w:pStyle w:val="ListParagraph"/>
              <w:numPr>
                <w:ilvl w:val="0"/>
                <w:numId w:val="24"/>
              </w:numPr>
              <w:overflowPunct w:val="0"/>
              <w:autoSpaceDE w:val="0"/>
              <w:autoSpaceDN w:val="0"/>
              <w:contextualSpacing w:val="0"/>
              <w:rPr>
                <w:szCs w:val="20"/>
                <w:lang w:eastAsia="ko-KR"/>
              </w:rPr>
            </w:pPr>
            <w:r>
              <w:rPr>
                <w:szCs w:val="20"/>
              </w:rPr>
              <w:t>30 &lt; L≤50</w:t>
            </w:r>
          </w:p>
        </w:tc>
      </w:tr>
      <w:tr w:rsidR="00C91314" w14:paraId="42A843FA" w14:textId="77777777" w:rsidTr="00A23AE7">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506B6255" w14:textId="77777777" w:rsidR="00C91314" w:rsidRDefault="00C91314" w:rsidP="00A23AE7">
            <w:pPr>
              <w:rPr>
                <w:szCs w:val="20"/>
              </w:rPr>
            </w:pPr>
            <w:r>
              <w:rPr>
                <w:szCs w:val="20"/>
              </w:rPr>
              <w:t>For CA, the companies report whether the load is defined per CC or across all CCs.</w:t>
            </w:r>
          </w:p>
        </w:tc>
      </w:tr>
    </w:tbl>
    <w:p w14:paraId="4C449347" w14:textId="77777777" w:rsidR="00C91314" w:rsidRDefault="00C91314" w:rsidP="00C91314">
      <w:pPr>
        <w:rPr>
          <w:rFonts w:eastAsia="Malgun Gothic"/>
          <w:color w:val="1F497D"/>
          <w:sz w:val="20"/>
          <w:szCs w:val="20"/>
          <w:lang w:val="en-GB" w:eastAsia="zh-CN"/>
        </w:rPr>
      </w:pPr>
    </w:p>
    <w:p w14:paraId="7DD2F33D" w14:textId="77777777" w:rsidR="00C91314" w:rsidRDefault="00C91314" w:rsidP="00C91314">
      <w:pPr>
        <w:rPr>
          <w:rFonts w:eastAsia="Batang"/>
          <w:b/>
          <w:bCs/>
          <w:szCs w:val="20"/>
          <w:lang w:eastAsia="zh-CN"/>
        </w:rPr>
      </w:pPr>
      <w:r>
        <w:rPr>
          <w:b/>
          <w:bCs/>
          <w:szCs w:val="20"/>
          <w:highlight w:val="green"/>
          <w:lang w:eastAsia="zh-CN"/>
        </w:rPr>
        <w:lastRenderedPageBreak/>
        <w:t>Agreement</w:t>
      </w:r>
    </w:p>
    <w:p w14:paraId="20CA734F" w14:textId="77777777" w:rsidR="00C91314" w:rsidRDefault="00C91314" w:rsidP="00C91314">
      <w:pPr>
        <w:rPr>
          <w:bCs/>
          <w:szCs w:val="20"/>
          <w:lang w:eastAsia="zh-CN"/>
        </w:rPr>
      </w:pPr>
      <w:r>
        <w:rPr>
          <w:bCs/>
          <w:szCs w:val="20"/>
        </w:rPr>
        <w:t>During the transition time period,</w:t>
      </w:r>
      <w:r>
        <w:rPr>
          <w:szCs w:val="20"/>
        </w:rPr>
        <w:t xml:space="preserve"> </w:t>
      </w:r>
      <w:r>
        <w:rPr>
          <w:bCs/>
          <w:szCs w:val="20"/>
        </w:rPr>
        <w:t xml:space="preserve">relative power of sleep mode </w:t>
      </w:r>
      <w:r>
        <w:rPr>
          <w:bCs/>
          <w:i/>
          <w:szCs w:val="20"/>
        </w:rPr>
        <w:t>i</w:t>
      </w:r>
      <w:r>
        <w:rPr>
          <w:bCs/>
          <w:szCs w:val="20"/>
        </w:rPr>
        <w:t xml:space="preserve"> </w:t>
      </w:r>
      <w:r>
        <w:rPr>
          <w:bCs/>
          <w:szCs w:val="20"/>
        </w:rPr>
        <w:fldChar w:fldCharType="begin"/>
      </w:r>
      <w:r>
        <w:rPr>
          <w:bCs/>
          <w:szCs w:val="20"/>
        </w:rPr>
        <w:instrText xml:space="preserve"> QUOTE </w:instrText>
      </w:r>
      <w:r w:rsidR="00484175">
        <w:rPr>
          <w:position w:val="-5"/>
          <w:szCs w:val="20"/>
        </w:rPr>
        <w:pict w14:anchorId="56EF2604">
          <v:shape id="_x0000_i1026" type="#_x0000_t75" style="width:3.9pt;height:12.2pt" equationxml="&lt;">
            <v:imagedata r:id="rId10" o:title="" chromakey="white"/>
          </v:shape>
        </w:pict>
      </w:r>
      <w:r>
        <w:rPr>
          <w:bCs/>
          <w:szCs w:val="20"/>
        </w:rPr>
        <w:instrText xml:space="preserve"> </w:instrText>
      </w:r>
      <w:r w:rsidR="00484175">
        <w:rPr>
          <w:bCs/>
          <w:szCs w:val="20"/>
        </w:rPr>
        <w:fldChar w:fldCharType="separate"/>
      </w:r>
      <w:r>
        <w:rPr>
          <w:bCs/>
          <w:szCs w:val="20"/>
        </w:rPr>
        <w:fldChar w:fldCharType="end"/>
      </w:r>
      <w:r>
        <w:rPr>
          <w:bCs/>
          <w:szCs w:val="20"/>
        </w:rPr>
        <w:t>is assumed to be consumed. Additional transition energy and total transition time also include energy and time for both ramping down and ramping up</w:t>
      </w:r>
    </w:p>
    <w:p w14:paraId="11B652D4" w14:textId="77777777" w:rsidR="00C91314" w:rsidRDefault="00C91314" w:rsidP="00C91314">
      <w:pPr>
        <w:rPr>
          <w:rFonts w:eastAsia="Malgun Gothic"/>
          <w:color w:val="1F497D"/>
          <w:szCs w:val="20"/>
          <w:lang w:eastAsia="ko-KR"/>
        </w:rPr>
      </w:pPr>
    </w:p>
    <w:p w14:paraId="1A943A2D" w14:textId="77777777" w:rsidR="00C91314" w:rsidRDefault="00C91314" w:rsidP="00C91314">
      <w:pPr>
        <w:rPr>
          <w:rFonts w:eastAsia="Batang"/>
          <w:b/>
          <w:bCs/>
          <w:szCs w:val="20"/>
          <w:lang w:eastAsia="zh-CN"/>
        </w:rPr>
      </w:pPr>
      <w:r>
        <w:rPr>
          <w:b/>
          <w:bCs/>
          <w:szCs w:val="20"/>
          <w:highlight w:val="green"/>
          <w:lang w:eastAsia="zh-CN"/>
        </w:rPr>
        <w:t>Agreement</w:t>
      </w:r>
    </w:p>
    <w:p w14:paraId="43889BCD" w14:textId="77777777" w:rsidR="00C91314" w:rsidRDefault="00C91314" w:rsidP="00C91314">
      <w:pPr>
        <w:pStyle w:val="ListParagraph"/>
        <w:numPr>
          <w:ilvl w:val="0"/>
          <w:numId w:val="26"/>
        </w:numPr>
        <w:overflowPunct w:val="0"/>
        <w:autoSpaceDE w:val="0"/>
        <w:autoSpaceDN w:val="0"/>
        <w:rPr>
          <w:bCs/>
          <w:szCs w:val="20"/>
          <w:lang w:eastAsia="x-none"/>
        </w:rPr>
      </w:pPr>
      <w:r>
        <w:rPr>
          <w:bCs/>
          <w:szCs w:val="20"/>
        </w:rPr>
        <w:t>The total transition time for set 2 and set 3 is the same as that for set 1.</w:t>
      </w:r>
    </w:p>
    <w:p w14:paraId="6ACDDDF0" w14:textId="77777777" w:rsidR="00C91314" w:rsidRDefault="00C91314" w:rsidP="00C91314">
      <w:pPr>
        <w:pStyle w:val="ListParagraph"/>
        <w:numPr>
          <w:ilvl w:val="0"/>
          <w:numId w:val="26"/>
        </w:numPr>
        <w:overflowPunct w:val="0"/>
        <w:autoSpaceDE w:val="0"/>
        <w:autoSpaceDN w:val="0"/>
        <w:rPr>
          <w:bCs/>
          <w:szCs w:val="20"/>
        </w:rPr>
      </w:pPr>
      <w:r>
        <w:rPr>
          <w:bCs/>
          <w:szCs w:val="20"/>
        </w:rPr>
        <w:t>Companies are encouraged to check the input and values provided in section 2.1.4.2 of R1-2208312 for further determination.</w:t>
      </w:r>
    </w:p>
    <w:p w14:paraId="76C8318D" w14:textId="77777777" w:rsidR="00C91314" w:rsidRDefault="00C91314" w:rsidP="00C91314">
      <w:pPr>
        <w:overflowPunct w:val="0"/>
        <w:rPr>
          <w:b/>
          <w:bCs/>
          <w:szCs w:val="20"/>
        </w:rPr>
      </w:pPr>
    </w:p>
    <w:p w14:paraId="7921E7AE" w14:textId="77777777" w:rsidR="00C91314" w:rsidRDefault="00C91314" w:rsidP="00C91314">
      <w:pPr>
        <w:rPr>
          <w:szCs w:val="20"/>
        </w:rPr>
      </w:pPr>
      <w:r>
        <w:rPr>
          <w:b/>
          <w:bCs/>
          <w:szCs w:val="20"/>
        </w:rPr>
        <w:t>Conclusion</w:t>
      </w:r>
    </w:p>
    <w:p w14:paraId="24C1E8FC" w14:textId="77777777" w:rsidR="00C91314" w:rsidRDefault="00C91314" w:rsidP="00C91314">
      <w:pPr>
        <w:pStyle w:val="ListParagraph"/>
        <w:overflowPunct w:val="0"/>
        <w:autoSpaceDE w:val="0"/>
        <w:autoSpaceDN w:val="0"/>
        <w:ind w:left="0"/>
        <w:rPr>
          <w:szCs w:val="20"/>
        </w:rPr>
      </w:pPr>
      <w:r>
        <w:rPr>
          <w:bCs/>
          <w:szCs w:val="20"/>
        </w:rPr>
        <w:t>Companies are encouraged to check discussion in section 2.2.2 of R1-2208312 for scaling discussion in the next meeting.</w:t>
      </w:r>
    </w:p>
    <w:p w14:paraId="3E13DF3E" w14:textId="77777777" w:rsidR="00C91314" w:rsidRDefault="00C91314" w:rsidP="00C91314">
      <w:pPr>
        <w:overflowPunct w:val="0"/>
        <w:rPr>
          <w:b/>
          <w:bCs/>
          <w:szCs w:val="20"/>
        </w:rPr>
      </w:pPr>
    </w:p>
    <w:p w14:paraId="1B68233E" w14:textId="77777777" w:rsidR="00C91314" w:rsidRDefault="00C91314" w:rsidP="00C91314">
      <w:pPr>
        <w:rPr>
          <w:b/>
          <w:bCs/>
          <w:szCs w:val="20"/>
          <w:lang w:eastAsia="zh-CN"/>
        </w:rPr>
      </w:pPr>
      <w:r>
        <w:rPr>
          <w:b/>
          <w:bCs/>
          <w:szCs w:val="20"/>
          <w:highlight w:val="green"/>
          <w:lang w:eastAsia="zh-CN"/>
        </w:rPr>
        <w:t>Agreement</w:t>
      </w:r>
    </w:p>
    <w:p w14:paraId="051CD393" w14:textId="77777777" w:rsidR="00C91314" w:rsidRDefault="00C91314" w:rsidP="00C91314">
      <w:pPr>
        <w:pStyle w:val="ListParagraph"/>
        <w:numPr>
          <w:ilvl w:val="0"/>
          <w:numId w:val="27"/>
        </w:numPr>
        <w:overflowPunct w:val="0"/>
        <w:autoSpaceDE w:val="0"/>
        <w:autoSpaceDN w:val="0"/>
        <w:rPr>
          <w:bCs/>
          <w:szCs w:val="20"/>
          <w:lang w:eastAsia="x-none"/>
        </w:rPr>
      </w:pPr>
      <w:r>
        <w:rPr>
          <w:bCs/>
          <w:szCs w:val="20"/>
        </w:rPr>
        <w:t>FFS whether to set exact requirements/QoS target for UPT and/or latency impact</w:t>
      </w:r>
    </w:p>
    <w:p w14:paraId="3DED5DE8" w14:textId="77777777" w:rsidR="00C91314" w:rsidRDefault="00C91314" w:rsidP="00C91314">
      <w:pPr>
        <w:pStyle w:val="ListParagraph"/>
        <w:numPr>
          <w:ilvl w:val="0"/>
          <w:numId w:val="27"/>
        </w:numPr>
        <w:overflowPunct w:val="0"/>
        <w:autoSpaceDE w:val="0"/>
        <w:autoSpaceDN w:val="0"/>
        <w:rPr>
          <w:bCs/>
          <w:szCs w:val="20"/>
          <w:lang w:eastAsia="ja-JP"/>
        </w:rPr>
      </w:pPr>
      <w:r>
        <w:rPr>
          <w:bCs/>
          <w:szCs w:val="20"/>
        </w:rPr>
        <w:t>Other KPIs can be optionally reported, conditioned with clear definition/descriptions provided.</w:t>
      </w:r>
    </w:p>
    <w:p w14:paraId="56386D43" w14:textId="77777777" w:rsidR="00C91314" w:rsidRDefault="00C91314" w:rsidP="00C91314">
      <w:pPr>
        <w:pStyle w:val="ListParagraph"/>
        <w:numPr>
          <w:ilvl w:val="0"/>
          <w:numId w:val="27"/>
        </w:numPr>
        <w:overflowPunct w:val="0"/>
        <w:autoSpaceDE w:val="0"/>
        <w:autoSpaceDN w:val="0"/>
        <w:rPr>
          <w:bCs/>
          <w:szCs w:val="20"/>
          <w:lang w:eastAsia="ko-KR"/>
        </w:rPr>
      </w:pPr>
      <w:r>
        <w:rPr>
          <w:bCs/>
          <w:szCs w:val="20"/>
        </w:rPr>
        <w:t>Note for potential new channel/signals, e.g. WUS from UE, the assumption for detection reliability at BS side is reported (performance and complexity impact would subject to results and further discussion).</w:t>
      </w:r>
    </w:p>
    <w:p w14:paraId="4DC49754" w14:textId="77777777" w:rsidR="00C91314" w:rsidRDefault="00C91314" w:rsidP="00C91314">
      <w:pPr>
        <w:overflowPunct w:val="0"/>
        <w:rPr>
          <w:b/>
          <w:bCs/>
          <w:szCs w:val="20"/>
        </w:rPr>
      </w:pPr>
    </w:p>
    <w:p w14:paraId="09EE5240" w14:textId="77777777" w:rsidR="00C91314" w:rsidRDefault="00C91314" w:rsidP="00C91314">
      <w:pPr>
        <w:rPr>
          <w:b/>
          <w:bCs/>
          <w:szCs w:val="20"/>
          <w:lang w:eastAsia="zh-CN"/>
        </w:rPr>
      </w:pPr>
      <w:r>
        <w:rPr>
          <w:b/>
          <w:bCs/>
          <w:szCs w:val="20"/>
          <w:highlight w:val="green"/>
          <w:lang w:eastAsia="zh-CN"/>
        </w:rPr>
        <w:t>Agreement</w:t>
      </w:r>
    </w:p>
    <w:p w14:paraId="16D627D6" w14:textId="77777777" w:rsidR="00C91314" w:rsidRDefault="00C91314" w:rsidP="00C91314">
      <w:pPr>
        <w:rPr>
          <w:bCs/>
          <w:szCs w:val="20"/>
        </w:rPr>
      </w:pPr>
      <w:r>
        <w:rPr>
          <w:bCs/>
          <w:szCs w:val="20"/>
        </w:rPr>
        <w:t>It is up to company report the use of UE C-DRX.</w:t>
      </w:r>
    </w:p>
    <w:p w14:paraId="30C2F444" w14:textId="77777777" w:rsidR="00C91314" w:rsidRDefault="00C91314" w:rsidP="00C91314">
      <w:pPr>
        <w:pStyle w:val="ListParagraph"/>
        <w:numPr>
          <w:ilvl w:val="0"/>
          <w:numId w:val="28"/>
        </w:numPr>
        <w:overflowPunct w:val="0"/>
        <w:autoSpaceDE w:val="0"/>
        <w:autoSpaceDN w:val="0"/>
      </w:pPr>
      <w:r>
        <w:t xml:space="preserve">the baseline configuration (for alignment/calibration) for C-DRX, if reported, can be as below; </w:t>
      </w:r>
    </w:p>
    <w:p w14:paraId="42219F08" w14:textId="77777777" w:rsidR="00C91314" w:rsidRDefault="00C91314" w:rsidP="00C91314">
      <w:pPr>
        <w:pStyle w:val="ListParagraph"/>
        <w:numPr>
          <w:ilvl w:val="0"/>
          <w:numId w:val="28"/>
        </w:numPr>
        <w:overflowPunct w:val="0"/>
        <w:autoSpaceDE w:val="0"/>
        <w:autoSpaceDN w:val="0"/>
        <w:rPr>
          <w:bCs/>
          <w:szCs w:val="20"/>
        </w:rPr>
      </w:pPr>
      <w:r>
        <w:rPr>
          <w:bCs/>
          <w:szCs w:val="20"/>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260"/>
        <w:gridCol w:w="1699"/>
        <w:gridCol w:w="1795"/>
        <w:gridCol w:w="3865"/>
      </w:tblGrid>
      <w:tr w:rsidR="00C91314" w14:paraId="3582860E" w14:textId="77777777" w:rsidTr="00A23AE7">
        <w:trPr>
          <w:trHeight w:val="20"/>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EDED6F1" w14:textId="77777777" w:rsidR="00C91314" w:rsidRDefault="00C91314" w:rsidP="00A23AE7">
            <w:pPr>
              <w:rPr>
                <w:b/>
                <w:bCs/>
                <w:szCs w:val="20"/>
                <w:lang w:eastAsia="zh-TW"/>
              </w:rPr>
            </w:pPr>
            <w:r>
              <w:rPr>
                <w:b/>
                <w:bCs/>
                <w:szCs w:val="20"/>
                <w:lang w:eastAsia="zh-TW"/>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5E897A4" w14:textId="77777777" w:rsidR="00C91314" w:rsidRDefault="00C91314" w:rsidP="00A23AE7">
            <w:pPr>
              <w:rPr>
                <w:b/>
                <w:bCs/>
                <w:szCs w:val="20"/>
                <w:lang w:eastAsia="zh-TW"/>
              </w:rPr>
            </w:pPr>
            <w:r>
              <w:rPr>
                <w:b/>
                <w:bCs/>
                <w:szCs w:val="20"/>
                <w:lang w:eastAsia="zh-TW"/>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70E6258" w14:textId="77777777" w:rsidR="00C91314" w:rsidRDefault="00C91314" w:rsidP="00A23AE7">
            <w:pPr>
              <w:rPr>
                <w:b/>
                <w:bCs/>
                <w:szCs w:val="20"/>
                <w:lang w:eastAsia="zh-TW"/>
              </w:rPr>
            </w:pPr>
            <w:r>
              <w:rPr>
                <w:b/>
                <w:bCs/>
                <w:szCs w:val="20"/>
                <w:lang w:eastAsia="zh-TW"/>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DDF95CB" w14:textId="77777777" w:rsidR="00C91314" w:rsidRDefault="00C91314" w:rsidP="00A23AE7">
            <w:pPr>
              <w:rPr>
                <w:b/>
                <w:bCs/>
                <w:szCs w:val="20"/>
                <w:lang w:eastAsia="zh-TW"/>
              </w:rPr>
            </w:pPr>
            <w:r>
              <w:rPr>
                <w:b/>
                <w:bCs/>
                <w:szCs w:val="20"/>
                <w:lang w:eastAsia="zh-TW"/>
              </w:rPr>
              <w:t>VoIP</w:t>
            </w:r>
          </w:p>
        </w:tc>
      </w:tr>
      <w:tr w:rsidR="00C91314" w14:paraId="6D53895F" w14:textId="77777777" w:rsidTr="00A23AE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DA3EB" w14:textId="77777777" w:rsidR="00C91314" w:rsidRDefault="00C91314" w:rsidP="00A23AE7">
            <w:pPr>
              <w:rPr>
                <w:szCs w:val="20"/>
                <w:lang w:eastAsia="zh-TW"/>
              </w:rPr>
            </w:pPr>
            <w:r>
              <w:rPr>
                <w:szCs w:val="20"/>
                <w:lang w:eastAsia="zh-TW"/>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266709A"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EFA6BBC"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803D015"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As defined in R1-070674.</w:t>
            </w:r>
          </w:p>
          <w:p w14:paraId="25529CBB"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Assume max two packets bundled.</w:t>
            </w:r>
          </w:p>
        </w:tc>
      </w:tr>
      <w:tr w:rsidR="00C91314" w14:paraId="2EBE06B6" w14:textId="77777777" w:rsidTr="00A23AE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A00BE" w14:textId="77777777" w:rsidR="00C91314" w:rsidRDefault="00C91314" w:rsidP="00A23AE7">
            <w:pPr>
              <w:rPr>
                <w:sz w:val="20"/>
                <w:szCs w:val="20"/>
                <w:lang w:eastAsia="zh-TW"/>
              </w:rPr>
            </w:pPr>
            <w:r>
              <w:rPr>
                <w:szCs w:val="20"/>
                <w:lang w:eastAsia="zh-TW"/>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88B3CFC"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AF5FB8"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0.1 Mbytes</w:t>
            </w:r>
          </w:p>
        </w:tc>
        <w:tc>
          <w:tcPr>
            <w:tcW w:w="0" w:type="auto"/>
            <w:vMerge/>
            <w:tcBorders>
              <w:top w:val="nil"/>
              <w:left w:val="nil"/>
              <w:bottom w:val="single" w:sz="8" w:space="0" w:color="auto"/>
              <w:right w:val="single" w:sz="8" w:space="0" w:color="auto"/>
            </w:tcBorders>
            <w:vAlign w:val="center"/>
            <w:hideMark/>
          </w:tcPr>
          <w:p w14:paraId="72F7FD51" w14:textId="77777777" w:rsidR="00C91314" w:rsidRDefault="00C91314" w:rsidP="00A23AE7">
            <w:pPr>
              <w:rPr>
                <w:rFonts w:eastAsia="MS Mincho"/>
                <w:szCs w:val="20"/>
                <w:lang w:val="en-GB" w:eastAsia="zh-TW"/>
              </w:rPr>
            </w:pPr>
          </w:p>
        </w:tc>
      </w:tr>
      <w:tr w:rsidR="00C91314" w14:paraId="53733C72" w14:textId="77777777" w:rsidTr="00A23AE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43860" w14:textId="77777777" w:rsidR="00C91314" w:rsidRDefault="00C91314" w:rsidP="00A23AE7">
            <w:pPr>
              <w:rPr>
                <w:sz w:val="20"/>
                <w:szCs w:val="20"/>
                <w:lang w:eastAsia="zh-TW"/>
              </w:rPr>
            </w:pPr>
            <w:r>
              <w:rPr>
                <w:szCs w:val="20"/>
                <w:lang w:eastAsia="zh-TW"/>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1C3A6EB"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9E782BA"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2 sec</w:t>
            </w:r>
          </w:p>
        </w:tc>
        <w:tc>
          <w:tcPr>
            <w:tcW w:w="0" w:type="auto"/>
            <w:vMerge/>
            <w:tcBorders>
              <w:top w:val="nil"/>
              <w:left w:val="nil"/>
              <w:bottom w:val="single" w:sz="8" w:space="0" w:color="auto"/>
              <w:right w:val="single" w:sz="8" w:space="0" w:color="auto"/>
            </w:tcBorders>
            <w:vAlign w:val="center"/>
            <w:hideMark/>
          </w:tcPr>
          <w:p w14:paraId="318EEEFD" w14:textId="77777777" w:rsidR="00C91314" w:rsidRDefault="00C91314" w:rsidP="00A23AE7">
            <w:pPr>
              <w:rPr>
                <w:rFonts w:eastAsia="MS Mincho"/>
                <w:szCs w:val="20"/>
                <w:lang w:val="en-GB" w:eastAsia="zh-TW"/>
              </w:rPr>
            </w:pPr>
          </w:p>
        </w:tc>
      </w:tr>
      <w:tr w:rsidR="00C91314" w14:paraId="6C52D462" w14:textId="77777777" w:rsidTr="00A23AE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2C7C5" w14:textId="77777777" w:rsidR="00C91314" w:rsidRDefault="00C91314" w:rsidP="00A23AE7">
            <w:pPr>
              <w:rPr>
                <w:sz w:val="20"/>
                <w:szCs w:val="20"/>
                <w:lang w:eastAsia="zh-TW"/>
              </w:rPr>
            </w:pPr>
            <w:r>
              <w:rPr>
                <w:szCs w:val="20"/>
                <w:lang w:eastAsia="zh-TW"/>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51688B0"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0C86A3A7"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2440FDBC"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40 ms</w:t>
            </w:r>
          </w:p>
        </w:tc>
      </w:tr>
      <w:tr w:rsidR="00C91314" w14:paraId="073C0F04" w14:textId="77777777" w:rsidTr="00A23AE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AB18E" w14:textId="77777777" w:rsidR="00C91314" w:rsidRDefault="00C91314" w:rsidP="00A23AE7">
            <w:pPr>
              <w:rPr>
                <w:sz w:val="20"/>
                <w:szCs w:val="20"/>
                <w:lang w:eastAsia="zh-TW"/>
              </w:rPr>
            </w:pPr>
            <w:r>
              <w:rPr>
                <w:szCs w:val="20"/>
                <w:lang w:eastAsia="zh-TW"/>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F6A7B76"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30F46C4"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C1AB26E"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10 ms</w:t>
            </w:r>
          </w:p>
        </w:tc>
      </w:tr>
      <w:tr w:rsidR="00C91314" w14:paraId="2D8AD563" w14:textId="77777777" w:rsidTr="00A23AE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8B2E5" w14:textId="77777777" w:rsidR="00C91314" w:rsidRDefault="00C91314" w:rsidP="00A23AE7">
            <w:pPr>
              <w:rPr>
                <w:sz w:val="20"/>
                <w:szCs w:val="20"/>
              </w:rPr>
            </w:pPr>
            <w:r>
              <w:rPr>
                <w:szCs w:val="20"/>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C93B5A3"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FR1: 8 ms</w:t>
            </w:r>
          </w:p>
          <w:p w14:paraId="69ABFBC3" w14:textId="77777777" w:rsidR="00C91314" w:rsidRDefault="00C91314" w:rsidP="00A23AE7">
            <w:pPr>
              <w:pStyle w:val="TAL"/>
              <w:autoSpaceDE w:val="0"/>
              <w:autoSpaceDN w:val="0"/>
              <w:rPr>
                <w:rFonts w:ascii="Times New Roman" w:hAnsi="Times New Roman"/>
                <w:b/>
                <w:bCs/>
                <w:sz w:val="20"/>
                <w:lang w:eastAsia="zh-TW"/>
              </w:rPr>
            </w:pPr>
            <w:r>
              <w:rPr>
                <w:rFonts w:ascii="Times New Roman" w:hAnsi="Times New Roman"/>
                <w:sz w:val="20"/>
                <w:lang w:eastAsia="zh-TW"/>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05E667F9"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FR1: 10 ms</w:t>
            </w:r>
          </w:p>
          <w:p w14:paraId="732F5FCB" w14:textId="77777777" w:rsidR="00C91314" w:rsidRDefault="00C91314" w:rsidP="00A23AE7">
            <w:pPr>
              <w:pStyle w:val="TAL"/>
              <w:autoSpaceDE w:val="0"/>
              <w:autoSpaceDN w:val="0"/>
              <w:rPr>
                <w:rFonts w:ascii="Times New Roman" w:hAnsi="Times New Roman"/>
                <w:b/>
                <w:bCs/>
                <w:sz w:val="20"/>
                <w:lang w:eastAsia="zh-TW"/>
              </w:rPr>
            </w:pPr>
            <w:r>
              <w:rPr>
                <w:rFonts w:ascii="Times New Roman" w:hAnsi="Times New Roman"/>
                <w:sz w:val="20"/>
                <w:lang w:eastAsia="zh-TW"/>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7B7AF29E"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FR1: 4 ms</w:t>
            </w:r>
          </w:p>
          <w:p w14:paraId="36BA8B9D" w14:textId="77777777" w:rsidR="00C91314" w:rsidRDefault="00C91314" w:rsidP="00A23AE7">
            <w:pPr>
              <w:pStyle w:val="TAL"/>
              <w:autoSpaceDE w:val="0"/>
              <w:autoSpaceDN w:val="0"/>
              <w:rPr>
                <w:rFonts w:ascii="Times New Roman" w:hAnsi="Times New Roman"/>
                <w:sz w:val="20"/>
                <w:lang w:eastAsia="zh-TW"/>
              </w:rPr>
            </w:pPr>
            <w:r>
              <w:rPr>
                <w:rFonts w:ascii="Times New Roman" w:hAnsi="Times New Roman"/>
                <w:sz w:val="20"/>
                <w:lang w:eastAsia="zh-TW"/>
              </w:rPr>
              <w:t>FR2: 2 ms</w:t>
            </w:r>
          </w:p>
        </w:tc>
      </w:tr>
    </w:tbl>
    <w:p w14:paraId="4228F827" w14:textId="77777777" w:rsidR="00C91314" w:rsidRDefault="00C91314" w:rsidP="00C91314">
      <w:pPr>
        <w:overflowPunct w:val="0"/>
        <w:rPr>
          <w:rFonts w:eastAsia="Batang"/>
          <w:b/>
          <w:bCs/>
          <w:sz w:val="20"/>
          <w:szCs w:val="20"/>
          <w:lang w:val="en-GB"/>
        </w:rPr>
      </w:pPr>
    </w:p>
    <w:p w14:paraId="38C4CB0F" w14:textId="77777777" w:rsidR="00C91314" w:rsidRDefault="00C91314" w:rsidP="00C91314">
      <w:pPr>
        <w:rPr>
          <w:b/>
          <w:bCs/>
          <w:szCs w:val="20"/>
          <w:lang w:eastAsia="zh-CN"/>
        </w:rPr>
      </w:pPr>
      <w:r>
        <w:rPr>
          <w:b/>
          <w:bCs/>
          <w:szCs w:val="20"/>
          <w:highlight w:val="green"/>
          <w:lang w:eastAsia="zh-CN"/>
        </w:rPr>
        <w:t>Agreement</w:t>
      </w:r>
    </w:p>
    <w:p w14:paraId="70AEBE96" w14:textId="77777777" w:rsidR="00C91314" w:rsidRDefault="00C91314" w:rsidP="00C91314">
      <w:pPr>
        <w:pStyle w:val="ListParagraph"/>
        <w:numPr>
          <w:ilvl w:val="0"/>
          <w:numId w:val="28"/>
        </w:numPr>
        <w:overflowPunct w:val="0"/>
        <w:autoSpaceDE w:val="0"/>
        <w:autoSpaceDN w:val="0"/>
        <w:rPr>
          <w:bCs/>
          <w:szCs w:val="20"/>
          <w:lang w:eastAsia="x-none"/>
        </w:rPr>
      </w:pPr>
      <w:r>
        <w:rPr>
          <w:bCs/>
          <w:szCs w:val="20"/>
        </w:rPr>
        <w:t>For FR1, adopt the Reference SLS configurations in Annex-A in R1-2208312 as baseline SLS assumptions.</w:t>
      </w:r>
    </w:p>
    <w:p w14:paraId="7AD26CE9" w14:textId="77777777" w:rsidR="00C91314" w:rsidRDefault="00C91314" w:rsidP="00C91314">
      <w:pPr>
        <w:pStyle w:val="ListParagraph"/>
        <w:numPr>
          <w:ilvl w:val="1"/>
          <w:numId w:val="28"/>
        </w:numPr>
        <w:overflowPunct w:val="0"/>
        <w:autoSpaceDE w:val="0"/>
        <w:autoSpaceDN w:val="0"/>
        <w:rPr>
          <w:bCs/>
          <w:szCs w:val="20"/>
        </w:rPr>
      </w:pPr>
      <w:r>
        <w:rPr>
          <w:bCs/>
          <w:szCs w:val="20"/>
        </w:rPr>
        <w:t>Other carrier frequencies can be optionally considered.</w:t>
      </w:r>
    </w:p>
    <w:p w14:paraId="75A9208D" w14:textId="77777777" w:rsidR="00C91314" w:rsidRDefault="00C91314" w:rsidP="00C91314">
      <w:pPr>
        <w:pStyle w:val="ListParagraph"/>
        <w:numPr>
          <w:ilvl w:val="0"/>
          <w:numId w:val="28"/>
        </w:numPr>
        <w:overflowPunct w:val="0"/>
        <w:autoSpaceDE w:val="0"/>
        <w:autoSpaceDN w:val="0"/>
      </w:pPr>
      <w:r>
        <w:t>FFS For FR2 adopt the Reference SLS configuration used in Dense Urban Config.B in Table2 of RP-180524 for IMT-2020 with the following clarification/update as initial SLS assumption.</w:t>
      </w:r>
    </w:p>
    <w:p w14:paraId="7452AF70" w14:textId="77777777" w:rsidR="00C91314" w:rsidRDefault="00C91314" w:rsidP="00C91314">
      <w:pPr>
        <w:pStyle w:val="ListParagraph"/>
        <w:numPr>
          <w:ilvl w:val="1"/>
          <w:numId w:val="28"/>
        </w:numPr>
        <w:overflowPunct w:val="0"/>
        <w:autoSpaceDE w:val="0"/>
        <w:autoSpaceDN w:val="0"/>
        <w:rPr>
          <w:bCs/>
          <w:szCs w:val="20"/>
        </w:rPr>
      </w:pPr>
      <w:r>
        <w:rPr>
          <w:bCs/>
          <w:szCs w:val="20"/>
        </w:rPr>
        <w:t>BS antenna configurations</w:t>
      </w:r>
    </w:p>
    <w:p w14:paraId="23216362" w14:textId="77777777" w:rsidR="00C91314" w:rsidRPr="00427CF0" w:rsidRDefault="00C91314" w:rsidP="00C91314">
      <w:pPr>
        <w:pStyle w:val="ListParagraph"/>
        <w:numPr>
          <w:ilvl w:val="2"/>
          <w:numId w:val="28"/>
        </w:numPr>
        <w:overflowPunct w:val="0"/>
        <w:autoSpaceDE w:val="0"/>
        <w:autoSpaceDN w:val="0"/>
        <w:rPr>
          <w:szCs w:val="20"/>
          <w:lang w:val="sv-SE"/>
        </w:rPr>
      </w:pPr>
      <w:r w:rsidRPr="00427CF0">
        <w:rPr>
          <w:szCs w:val="20"/>
          <w:lang w:val="sv-SE"/>
        </w:rPr>
        <w:t>2 TxRU (M, N, P, Mg, Ng; Mp, Np) = (4,8,2,2,2;1,1)</w:t>
      </w:r>
    </w:p>
    <w:p w14:paraId="52EE7EA4" w14:textId="77777777" w:rsidR="00C91314" w:rsidRPr="00427CF0" w:rsidRDefault="00C91314" w:rsidP="00C91314">
      <w:pPr>
        <w:pStyle w:val="ListParagraph"/>
        <w:numPr>
          <w:ilvl w:val="2"/>
          <w:numId w:val="28"/>
        </w:numPr>
        <w:overflowPunct w:val="0"/>
        <w:autoSpaceDE w:val="0"/>
        <w:autoSpaceDN w:val="0"/>
        <w:rPr>
          <w:szCs w:val="20"/>
          <w:lang w:val="sv-SE"/>
        </w:rPr>
      </w:pPr>
      <w:r w:rsidRPr="00427CF0">
        <w:rPr>
          <w:szCs w:val="20"/>
          <w:lang w:val="sv-SE"/>
        </w:rPr>
        <w:t>(dH, dV) = (0.5</w:t>
      </w:r>
      <w:r>
        <w:rPr>
          <w:bCs/>
          <w:szCs w:val="20"/>
        </w:rPr>
        <w:t>λ</w:t>
      </w:r>
      <w:r w:rsidRPr="00427CF0">
        <w:rPr>
          <w:szCs w:val="20"/>
          <w:lang w:val="sv-SE"/>
        </w:rPr>
        <w:t>, 0.8</w:t>
      </w:r>
      <w:r>
        <w:rPr>
          <w:bCs/>
          <w:szCs w:val="20"/>
        </w:rPr>
        <w:t>λ</w:t>
      </w:r>
      <w:r w:rsidRPr="00427CF0">
        <w:rPr>
          <w:szCs w:val="20"/>
          <w:lang w:val="sv-SE"/>
        </w:rPr>
        <w:t>) (dg,H, dg,V) = (4.0</w:t>
      </w:r>
      <w:r>
        <w:rPr>
          <w:bCs/>
          <w:szCs w:val="20"/>
        </w:rPr>
        <w:t>λ</w:t>
      </w:r>
      <w:r w:rsidRPr="00427CF0">
        <w:rPr>
          <w:szCs w:val="20"/>
          <w:lang w:val="sv-SE"/>
        </w:rPr>
        <w:t>, 3.6</w:t>
      </w:r>
      <w:r>
        <w:rPr>
          <w:bCs/>
          <w:szCs w:val="20"/>
        </w:rPr>
        <w:t>λ</w:t>
      </w:r>
      <w:r w:rsidRPr="00427CF0">
        <w:rPr>
          <w:szCs w:val="20"/>
          <w:lang w:val="sv-SE"/>
        </w:rPr>
        <w:t>)</w:t>
      </w:r>
    </w:p>
    <w:p w14:paraId="227D43D4" w14:textId="77777777" w:rsidR="00C91314" w:rsidRDefault="00C91314" w:rsidP="00C91314">
      <w:pPr>
        <w:pStyle w:val="ListParagraph"/>
        <w:numPr>
          <w:ilvl w:val="1"/>
          <w:numId w:val="28"/>
        </w:numPr>
        <w:overflowPunct w:val="0"/>
        <w:autoSpaceDE w:val="0"/>
        <w:autoSpaceDN w:val="0"/>
        <w:rPr>
          <w:bCs/>
          <w:szCs w:val="20"/>
        </w:rPr>
      </w:pPr>
      <w:r>
        <w:rPr>
          <w:bCs/>
          <w:szCs w:val="20"/>
        </w:rPr>
        <w:t>Traffic model &amp; UE density</w:t>
      </w:r>
    </w:p>
    <w:p w14:paraId="3A9FE539" w14:textId="77777777" w:rsidR="00C91314" w:rsidRDefault="00C91314" w:rsidP="00C91314">
      <w:pPr>
        <w:pStyle w:val="ListParagraph"/>
        <w:numPr>
          <w:ilvl w:val="2"/>
          <w:numId w:val="28"/>
        </w:numPr>
        <w:overflowPunct w:val="0"/>
        <w:autoSpaceDE w:val="0"/>
        <w:autoSpaceDN w:val="0"/>
        <w:rPr>
          <w:bCs/>
          <w:szCs w:val="20"/>
        </w:rPr>
      </w:pPr>
      <w:r>
        <w:rPr>
          <w:bCs/>
          <w:szCs w:val="20"/>
        </w:rPr>
        <w:t>Follow previous agreements with adjusted UE density</w:t>
      </w:r>
    </w:p>
    <w:p w14:paraId="232980F1" w14:textId="77777777" w:rsidR="00C91314" w:rsidRDefault="00C91314" w:rsidP="00C91314">
      <w:pPr>
        <w:pStyle w:val="ListParagraph"/>
        <w:numPr>
          <w:ilvl w:val="1"/>
          <w:numId w:val="28"/>
        </w:numPr>
        <w:overflowPunct w:val="0"/>
        <w:autoSpaceDE w:val="0"/>
        <w:autoSpaceDN w:val="0"/>
      </w:pPr>
      <w:r>
        <w:t>Total transmit power per TRxP</w:t>
      </w:r>
    </w:p>
    <w:p w14:paraId="0A447119" w14:textId="77777777" w:rsidR="00C91314" w:rsidRDefault="00C91314" w:rsidP="00C91314">
      <w:pPr>
        <w:pStyle w:val="ListParagraph"/>
        <w:numPr>
          <w:ilvl w:val="2"/>
          <w:numId w:val="28"/>
        </w:numPr>
        <w:overflowPunct w:val="0"/>
        <w:autoSpaceDE w:val="0"/>
        <w:autoSpaceDN w:val="0"/>
        <w:rPr>
          <w:bCs/>
          <w:szCs w:val="20"/>
        </w:rPr>
      </w:pPr>
      <w:r>
        <w:rPr>
          <w:bCs/>
          <w:szCs w:val="20"/>
        </w:rPr>
        <w:lastRenderedPageBreak/>
        <w:t xml:space="preserve">Value scaled from that in set 3 reference configuration considering BW </w:t>
      </w:r>
    </w:p>
    <w:p w14:paraId="7EB393DC" w14:textId="77777777" w:rsidR="00C91314" w:rsidRDefault="00C91314" w:rsidP="00C91314">
      <w:pPr>
        <w:pStyle w:val="ListParagraph"/>
        <w:numPr>
          <w:ilvl w:val="0"/>
          <w:numId w:val="28"/>
        </w:numPr>
        <w:overflowPunct w:val="0"/>
        <w:autoSpaceDE w:val="0"/>
        <w:autoSpaceDN w:val="0"/>
      </w:pPr>
      <w:r>
        <w:rPr>
          <w:bCs/>
          <w:szCs w:val="20"/>
        </w:rPr>
        <w:t>Further adjustment/clarification can be discussed in the next meeting.</w:t>
      </w:r>
    </w:p>
    <w:p w14:paraId="6FDB2E79" w14:textId="77777777" w:rsidR="001E5898" w:rsidRDefault="001E5898"/>
    <w:sectPr w:rsidR="001E5898" w:rsidSect="00330350">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43FF" w14:textId="77777777" w:rsidR="009F1496" w:rsidRDefault="00C478E2">
      <w:r>
        <w:separator/>
      </w:r>
    </w:p>
  </w:endnote>
  <w:endnote w:type="continuationSeparator" w:id="0">
    <w:p w14:paraId="12FAE86F" w14:textId="77777777" w:rsidR="009F1496" w:rsidRDefault="00C4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18975283"/>
      <w:docPartObj>
        <w:docPartGallery w:val="Page Numbers (Bottom of Page)"/>
        <w:docPartUnique/>
      </w:docPartObj>
    </w:sdtPr>
    <w:sdtEndPr>
      <w:rPr>
        <w:noProof/>
      </w:rPr>
    </w:sdtEndPr>
    <w:sdtContent>
      <w:p w14:paraId="24F5343E" w14:textId="77777777" w:rsidR="00CF4C0E" w:rsidRDefault="00C9131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DE1EE6F" w14:textId="77777777" w:rsidR="00CF4C0E" w:rsidRDefault="00484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29FD" w14:textId="77777777" w:rsidR="009F1496" w:rsidRDefault="00C478E2">
      <w:r>
        <w:separator/>
      </w:r>
    </w:p>
  </w:footnote>
  <w:footnote w:type="continuationSeparator" w:id="0">
    <w:p w14:paraId="57EA5A8E" w14:textId="77777777" w:rsidR="009F1496" w:rsidRDefault="00C47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52E"/>
    <w:multiLevelType w:val="hybridMultilevel"/>
    <w:tmpl w:val="DC72B5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01D4E"/>
    <w:multiLevelType w:val="hybridMultilevel"/>
    <w:tmpl w:val="E886FE1C"/>
    <w:lvl w:ilvl="0" w:tplc="5CAEF10C">
      <w:start w:val="5"/>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626ED1"/>
    <w:multiLevelType w:val="hybridMultilevel"/>
    <w:tmpl w:val="51F20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0C8A3997"/>
    <w:multiLevelType w:val="hybridMultilevel"/>
    <w:tmpl w:val="25080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6909D7"/>
    <w:multiLevelType w:val="multilevel"/>
    <w:tmpl w:val="54F00C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FB66C27"/>
    <w:multiLevelType w:val="hybridMultilevel"/>
    <w:tmpl w:val="0D420CFE"/>
    <w:lvl w:ilvl="0" w:tplc="4C9C4D96">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164C181F"/>
    <w:multiLevelType w:val="hybridMultilevel"/>
    <w:tmpl w:val="F7449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0B27ED"/>
    <w:multiLevelType w:val="hybridMultilevel"/>
    <w:tmpl w:val="3CB2ED66"/>
    <w:lvl w:ilvl="0" w:tplc="C4767650">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EF90036"/>
    <w:multiLevelType w:val="hybridMultilevel"/>
    <w:tmpl w:val="FFFFFFFF"/>
    <w:lvl w:ilvl="0" w:tplc="74EA9C00">
      <w:start w:val="1"/>
      <w:numFmt w:val="decimal"/>
      <w:lvlText w:val="%1."/>
      <w:lvlJc w:val="left"/>
      <w:pPr>
        <w:ind w:left="720" w:hanging="360"/>
      </w:pPr>
    </w:lvl>
    <w:lvl w:ilvl="1" w:tplc="4BD6DE0C">
      <w:start w:val="1"/>
      <w:numFmt w:val="lowerLetter"/>
      <w:lvlText w:val="%2."/>
      <w:lvlJc w:val="left"/>
      <w:pPr>
        <w:ind w:left="1440" w:hanging="360"/>
      </w:pPr>
    </w:lvl>
    <w:lvl w:ilvl="2" w:tplc="0AB2BBDC">
      <w:start w:val="1"/>
      <w:numFmt w:val="lowerRoman"/>
      <w:lvlText w:val="%3."/>
      <w:lvlJc w:val="right"/>
      <w:pPr>
        <w:ind w:left="2160" w:hanging="180"/>
      </w:pPr>
    </w:lvl>
    <w:lvl w:ilvl="3" w:tplc="A0185DB2">
      <w:start w:val="1"/>
      <w:numFmt w:val="decimal"/>
      <w:lvlText w:val="%4."/>
      <w:lvlJc w:val="left"/>
      <w:pPr>
        <w:ind w:left="2880" w:hanging="360"/>
      </w:pPr>
    </w:lvl>
    <w:lvl w:ilvl="4" w:tplc="0960FF12">
      <w:start w:val="1"/>
      <w:numFmt w:val="lowerLetter"/>
      <w:lvlText w:val="%5."/>
      <w:lvlJc w:val="left"/>
      <w:pPr>
        <w:ind w:left="3600" w:hanging="360"/>
      </w:pPr>
    </w:lvl>
    <w:lvl w:ilvl="5" w:tplc="1AE6720C">
      <w:start w:val="1"/>
      <w:numFmt w:val="lowerRoman"/>
      <w:lvlText w:val="%6."/>
      <w:lvlJc w:val="right"/>
      <w:pPr>
        <w:ind w:left="4320" w:hanging="180"/>
      </w:pPr>
    </w:lvl>
    <w:lvl w:ilvl="6" w:tplc="AA82DC74">
      <w:start w:val="1"/>
      <w:numFmt w:val="decimal"/>
      <w:lvlText w:val="%7."/>
      <w:lvlJc w:val="left"/>
      <w:pPr>
        <w:ind w:left="5040" w:hanging="360"/>
      </w:pPr>
    </w:lvl>
    <w:lvl w:ilvl="7" w:tplc="F8B4A762">
      <w:start w:val="1"/>
      <w:numFmt w:val="lowerLetter"/>
      <w:lvlText w:val="%8."/>
      <w:lvlJc w:val="left"/>
      <w:pPr>
        <w:ind w:left="5760" w:hanging="360"/>
      </w:pPr>
    </w:lvl>
    <w:lvl w:ilvl="8" w:tplc="D72AF576">
      <w:start w:val="1"/>
      <w:numFmt w:val="lowerRoman"/>
      <w:lvlText w:val="%9."/>
      <w:lvlJc w:val="right"/>
      <w:pPr>
        <w:ind w:left="6480" w:hanging="180"/>
      </w:pPr>
    </w:lvl>
  </w:abstractNum>
  <w:abstractNum w:abstractNumId="15" w15:restartNumberingAfterBreak="0">
    <w:nsid w:val="26D0221E"/>
    <w:multiLevelType w:val="hybridMultilevel"/>
    <w:tmpl w:val="1F58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F7907"/>
    <w:multiLevelType w:val="hybridMultilevel"/>
    <w:tmpl w:val="FFFFFFFF"/>
    <w:lvl w:ilvl="0" w:tplc="943E868A">
      <w:start w:val="1"/>
      <w:numFmt w:val="bullet"/>
      <w:lvlText w:val="·"/>
      <w:lvlJc w:val="left"/>
      <w:pPr>
        <w:ind w:left="720" w:hanging="360"/>
      </w:pPr>
      <w:rPr>
        <w:rFonts w:ascii="Symbol" w:hAnsi="Symbol" w:hint="default"/>
      </w:rPr>
    </w:lvl>
    <w:lvl w:ilvl="1" w:tplc="FE02261C">
      <w:start w:val="1"/>
      <w:numFmt w:val="bullet"/>
      <w:lvlText w:val="o"/>
      <w:lvlJc w:val="left"/>
      <w:pPr>
        <w:ind w:left="1440" w:hanging="360"/>
      </w:pPr>
      <w:rPr>
        <w:rFonts w:ascii="Courier New" w:hAnsi="Courier New" w:hint="default"/>
      </w:rPr>
    </w:lvl>
    <w:lvl w:ilvl="2" w:tplc="4C107098">
      <w:start w:val="1"/>
      <w:numFmt w:val="bullet"/>
      <w:lvlText w:val=""/>
      <w:lvlJc w:val="left"/>
      <w:pPr>
        <w:ind w:left="2160" w:hanging="360"/>
      </w:pPr>
      <w:rPr>
        <w:rFonts w:ascii="Wingdings" w:hAnsi="Wingdings" w:hint="default"/>
      </w:rPr>
    </w:lvl>
    <w:lvl w:ilvl="3" w:tplc="FCDAFB6C">
      <w:start w:val="1"/>
      <w:numFmt w:val="bullet"/>
      <w:lvlText w:val=""/>
      <w:lvlJc w:val="left"/>
      <w:pPr>
        <w:ind w:left="2880" w:hanging="360"/>
      </w:pPr>
      <w:rPr>
        <w:rFonts w:ascii="Symbol" w:hAnsi="Symbol" w:hint="default"/>
      </w:rPr>
    </w:lvl>
    <w:lvl w:ilvl="4" w:tplc="E39A2C4A">
      <w:start w:val="1"/>
      <w:numFmt w:val="bullet"/>
      <w:lvlText w:val="o"/>
      <w:lvlJc w:val="left"/>
      <w:pPr>
        <w:ind w:left="3600" w:hanging="360"/>
      </w:pPr>
      <w:rPr>
        <w:rFonts w:ascii="Courier New" w:hAnsi="Courier New" w:hint="default"/>
      </w:rPr>
    </w:lvl>
    <w:lvl w:ilvl="5" w:tplc="5C5480BE">
      <w:start w:val="1"/>
      <w:numFmt w:val="bullet"/>
      <w:lvlText w:val=""/>
      <w:lvlJc w:val="left"/>
      <w:pPr>
        <w:ind w:left="4320" w:hanging="360"/>
      </w:pPr>
      <w:rPr>
        <w:rFonts w:ascii="Wingdings" w:hAnsi="Wingdings" w:hint="default"/>
      </w:rPr>
    </w:lvl>
    <w:lvl w:ilvl="6" w:tplc="9C82C7D6">
      <w:start w:val="1"/>
      <w:numFmt w:val="bullet"/>
      <w:lvlText w:val=""/>
      <w:lvlJc w:val="left"/>
      <w:pPr>
        <w:ind w:left="5040" w:hanging="360"/>
      </w:pPr>
      <w:rPr>
        <w:rFonts w:ascii="Symbol" w:hAnsi="Symbol" w:hint="default"/>
      </w:rPr>
    </w:lvl>
    <w:lvl w:ilvl="7" w:tplc="F710B5FA">
      <w:start w:val="1"/>
      <w:numFmt w:val="bullet"/>
      <w:lvlText w:val="o"/>
      <w:lvlJc w:val="left"/>
      <w:pPr>
        <w:ind w:left="5760" w:hanging="360"/>
      </w:pPr>
      <w:rPr>
        <w:rFonts w:ascii="Courier New" w:hAnsi="Courier New" w:hint="default"/>
      </w:rPr>
    </w:lvl>
    <w:lvl w:ilvl="8" w:tplc="B3740028">
      <w:start w:val="1"/>
      <w:numFmt w:val="bullet"/>
      <w:lvlText w:val=""/>
      <w:lvlJc w:val="left"/>
      <w:pPr>
        <w:ind w:left="6480" w:hanging="360"/>
      </w:pPr>
      <w:rPr>
        <w:rFonts w:ascii="Wingdings" w:hAnsi="Wingdings" w:hint="default"/>
      </w:rPr>
    </w:lvl>
  </w:abstractNum>
  <w:abstractNum w:abstractNumId="17" w15:restartNumberingAfterBreak="0">
    <w:nsid w:val="344D2ADD"/>
    <w:multiLevelType w:val="hybridMultilevel"/>
    <w:tmpl w:val="1B9C6E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3AA46647"/>
    <w:multiLevelType w:val="hybridMultilevel"/>
    <w:tmpl w:val="10061DF2"/>
    <w:lvl w:ilvl="0" w:tplc="FFFFFFFF">
      <w:start w:val="1"/>
      <w:numFmt w:val="decimal"/>
      <w:pStyle w:val="Proposal"/>
      <w:lvlText w:val="Proposal %1"/>
      <w:lvlJc w:val="left"/>
      <w:pPr>
        <w:tabs>
          <w:tab w:val="num" w:pos="1304"/>
        </w:tabs>
        <w:ind w:left="1304" w:hanging="1304"/>
      </w:pPr>
      <w:rPr>
        <w:lang w:val="en-GB"/>
      </w:rPr>
    </w:lvl>
    <w:lvl w:ilvl="1" w:tplc="FFFFFFFF">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851D66"/>
    <w:multiLevelType w:val="hybridMultilevel"/>
    <w:tmpl w:val="32AA213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0319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1E02DA"/>
    <w:multiLevelType w:val="hybridMultilevel"/>
    <w:tmpl w:val="3748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74127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34"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466DF9"/>
    <w:multiLevelType w:val="multilevel"/>
    <w:tmpl w:val="586EEC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13"/>
  </w:num>
  <w:num w:numId="4">
    <w:abstractNumId w:val="33"/>
  </w:num>
  <w:num w:numId="5">
    <w:abstractNumId w:val="15"/>
  </w:num>
  <w:num w:numId="6">
    <w:abstractNumId w:val="19"/>
  </w:num>
  <w:num w:numId="7">
    <w:abstractNumId w:val="12"/>
  </w:num>
  <w:num w:numId="8">
    <w:abstractNumId w:val="16"/>
  </w:num>
  <w:num w:numId="9">
    <w:abstractNumId w:val="14"/>
  </w:num>
  <w:num w:numId="10">
    <w:abstractNumId w:val="17"/>
  </w:num>
  <w:num w:numId="11">
    <w:abstractNumId w:val="2"/>
  </w:num>
  <w:num w:numId="12">
    <w:abstractNumId w:val="26"/>
  </w:num>
  <w:num w:numId="13">
    <w:abstractNumId w:val="22"/>
  </w:num>
  <w:num w:numId="14">
    <w:abstractNumId w:val="8"/>
  </w:num>
  <w:num w:numId="15">
    <w:abstractNumId w:val="6"/>
  </w:num>
  <w:num w:numId="16">
    <w:abstractNumId w:val="4"/>
  </w:num>
  <w:num w:numId="17">
    <w:abstractNumId w:val="7"/>
  </w:num>
  <w:num w:numId="18">
    <w:abstractNumId w:val="9"/>
  </w:num>
  <w:num w:numId="19">
    <w:abstractNumId w:val="24"/>
  </w:num>
  <w:num w:numId="20">
    <w:abstractNumId w:val="35"/>
  </w:num>
  <w:num w:numId="21">
    <w:abstractNumId w:val="29"/>
  </w:num>
  <w:num w:numId="22">
    <w:abstractNumId w:val="0"/>
  </w:num>
  <w:num w:numId="23">
    <w:abstractNumId w:val="5"/>
  </w:num>
  <w:num w:numId="24">
    <w:abstractNumId w:val="1"/>
  </w:num>
  <w:num w:numId="25">
    <w:abstractNumId w:val="11"/>
  </w:num>
  <w:num w:numId="26">
    <w:abstractNumId w:val="31"/>
  </w:num>
  <w:num w:numId="27">
    <w:abstractNumId w:val="21"/>
  </w:num>
  <w:num w:numId="28">
    <w:abstractNumId w:val="27"/>
  </w:num>
  <w:num w:numId="29">
    <w:abstractNumId w:val="20"/>
  </w:num>
  <w:num w:numId="30">
    <w:abstractNumId w:val="34"/>
  </w:num>
  <w:num w:numId="31">
    <w:abstractNumId w:val="10"/>
  </w:num>
  <w:num w:numId="32">
    <w:abstractNumId w:val="28"/>
  </w:num>
  <w:num w:numId="33">
    <w:abstractNumId w:val="30"/>
  </w:num>
  <w:num w:numId="34">
    <w:abstractNumId w:val="3"/>
  </w:num>
  <w:num w:numId="35">
    <w:abstractNumId w:val="36"/>
  </w:num>
  <w:num w:numId="36">
    <w:abstractNumId w:val="2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314"/>
    <w:rsid w:val="001E5898"/>
    <w:rsid w:val="00484175"/>
    <w:rsid w:val="009F1496"/>
    <w:rsid w:val="00C478E2"/>
    <w:rsid w:val="00C91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E06110"/>
  <w15:chartTrackingRefBased/>
  <w15:docId w15:val="{2284DAD6-7035-4AA4-B5B6-EC520DA79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314"/>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C9131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C91314"/>
    <w:pPr>
      <w:keepNext/>
      <w:keepLines/>
      <w:numPr>
        <w:ilvl w:val="1"/>
        <w:numId w:val="3"/>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91314"/>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C91314"/>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91314"/>
    <w:pPr>
      <w:keepNext/>
      <w:keepLines/>
      <w:numPr>
        <w:ilvl w:val="4"/>
        <w:numId w:val="3"/>
      </w:numPr>
      <w:spacing w:before="40"/>
      <w:ind w:left="3600" w:hanging="36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1314"/>
    <w:pPr>
      <w:keepNext/>
      <w:keepLines/>
      <w:numPr>
        <w:ilvl w:val="5"/>
        <w:numId w:val="3"/>
      </w:numPr>
      <w:spacing w:before="40"/>
      <w:ind w:left="4320" w:hanging="18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1314"/>
    <w:pPr>
      <w:keepNext/>
      <w:keepLines/>
      <w:numPr>
        <w:ilvl w:val="6"/>
        <w:numId w:val="3"/>
      </w:numPr>
      <w:spacing w:before="40"/>
      <w:ind w:left="504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1314"/>
    <w:pPr>
      <w:keepNext/>
      <w:keepLines/>
      <w:numPr>
        <w:ilvl w:val="7"/>
        <w:numId w:val="3"/>
      </w:numPr>
      <w:spacing w:before="4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1314"/>
    <w:pPr>
      <w:keepNext/>
      <w:keepLines/>
      <w:numPr>
        <w:ilvl w:val="8"/>
        <w:numId w:val="3"/>
      </w:numPr>
      <w:spacing w:before="4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131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C9131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9131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9131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C91314"/>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C91314"/>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
    <w:semiHidden/>
    <w:rsid w:val="00C91314"/>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uiPriority w:val="9"/>
    <w:semiHidden/>
    <w:rsid w:val="00C9131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91314"/>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C91314"/>
    <w:pPr>
      <w:tabs>
        <w:tab w:val="left" w:pos="1701"/>
        <w:tab w:val="right" w:pos="9639"/>
      </w:tabs>
      <w:spacing w:after="240"/>
    </w:pPr>
    <w:rPr>
      <w:b/>
    </w:rPr>
  </w:style>
  <w:style w:type="paragraph" w:styleId="Footer">
    <w:name w:val="footer"/>
    <w:basedOn w:val="Header"/>
    <w:link w:val="FooterChar"/>
    <w:uiPriority w:val="99"/>
    <w:rsid w:val="00C91314"/>
    <w:pPr>
      <w:widowControl w:val="0"/>
      <w:tabs>
        <w:tab w:val="clear" w:pos="4680"/>
        <w:tab w:val="clear" w:pos="9360"/>
      </w:tabs>
      <w:overflowPunct w:val="0"/>
      <w:autoSpaceDE w:val="0"/>
      <w:autoSpaceDN w:val="0"/>
      <w:adjustRightInd w:val="0"/>
      <w:jc w:val="center"/>
      <w:textAlignment w:val="baseline"/>
    </w:pPr>
    <w:rPr>
      <w:rFonts w:ascii="Arial" w:hAnsi="Arial"/>
      <w:b/>
      <w:i/>
      <w:noProof/>
      <w:sz w:val="18"/>
      <w:szCs w:val="20"/>
      <w:lang w:val="en-GB" w:eastAsia="ja-JP"/>
    </w:rPr>
  </w:style>
  <w:style w:type="character" w:customStyle="1" w:styleId="FooterChar">
    <w:name w:val="Footer Char"/>
    <w:basedOn w:val="DefaultParagraphFont"/>
    <w:link w:val="Footer"/>
    <w:uiPriority w:val="99"/>
    <w:rsid w:val="00C91314"/>
    <w:rPr>
      <w:rFonts w:ascii="Arial" w:eastAsia="Times New Roman" w:hAnsi="Arial" w:cs="Times New Roman"/>
      <w:b/>
      <w:i/>
      <w:noProof/>
      <w:sz w:val="18"/>
      <w:szCs w:val="20"/>
      <w:lang w:val="en-GB" w:eastAsia="ja-JP"/>
    </w:rPr>
  </w:style>
  <w:style w:type="character" w:styleId="PageNumber">
    <w:name w:val="page number"/>
    <w:basedOn w:val="DefaultParagraphFont"/>
    <w:rsid w:val="00C91314"/>
  </w:style>
  <w:style w:type="paragraph" w:styleId="BodyText">
    <w:name w:val="Body Text"/>
    <w:basedOn w:val="Normal"/>
    <w:link w:val="BodyTextChar"/>
    <w:rsid w:val="00C91314"/>
    <w:pPr>
      <w:spacing w:after="120"/>
      <w:jc w:val="both"/>
    </w:pPr>
    <w:rPr>
      <w:rFonts w:ascii="Arial" w:hAnsi="Arial"/>
    </w:rPr>
  </w:style>
  <w:style w:type="character" w:customStyle="1" w:styleId="BodyTextChar">
    <w:name w:val="Body Text Char"/>
    <w:basedOn w:val="DefaultParagraphFont"/>
    <w:link w:val="BodyText"/>
    <w:rsid w:val="00C91314"/>
    <w:rPr>
      <w:rFonts w:ascii="Arial" w:eastAsia="Times New Roman" w:hAnsi="Arial" w:cs="Times New Roman"/>
      <w:sz w:val="24"/>
      <w:szCs w:val="24"/>
    </w:rPr>
  </w:style>
  <w:style w:type="character" w:styleId="Hyperlink">
    <w:name w:val="Hyperlink"/>
    <w:uiPriority w:val="99"/>
    <w:qFormat/>
    <w:rsid w:val="00C91314"/>
    <w:rPr>
      <w:color w:val="0000FF"/>
      <w:u w:val="single"/>
    </w:rPr>
  </w:style>
  <w:style w:type="paragraph" w:customStyle="1" w:styleId="Proposal">
    <w:name w:val="Proposal"/>
    <w:basedOn w:val="BodyText"/>
    <w:rsid w:val="00C91314"/>
    <w:pPr>
      <w:numPr>
        <w:numId w:val="1"/>
      </w:numPr>
      <w:tabs>
        <w:tab w:val="left" w:pos="1701"/>
      </w:tabs>
    </w:pPr>
    <w:rPr>
      <w:b/>
      <w:bCs/>
    </w:rPr>
  </w:style>
  <w:style w:type="paragraph" w:customStyle="1" w:styleId="Observation">
    <w:name w:val="Observation"/>
    <w:basedOn w:val="Proposal"/>
    <w:qFormat/>
    <w:rsid w:val="00C91314"/>
    <w:pPr>
      <w:numPr>
        <w:numId w:val="2"/>
      </w:numPr>
    </w:pPr>
    <w:rPr>
      <w:lang w:eastAsia="ja-JP"/>
    </w:rPr>
  </w:style>
  <w:style w:type="paragraph" w:styleId="TableofFigures">
    <w:name w:val="table of figures"/>
    <w:basedOn w:val="BodyText"/>
    <w:next w:val="Normal"/>
    <w:uiPriority w:val="99"/>
    <w:rsid w:val="00C91314"/>
    <w:pPr>
      <w:ind w:left="1701" w:hanging="1701"/>
      <w:jc w:val="left"/>
    </w:pPr>
    <w:rPr>
      <w:b/>
    </w:rPr>
  </w:style>
  <w:style w:type="paragraph" w:styleId="Header">
    <w:name w:val="header"/>
    <w:basedOn w:val="Normal"/>
    <w:link w:val="HeaderChar"/>
    <w:uiPriority w:val="99"/>
    <w:unhideWhenUsed/>
    <w:rsid w:val="00C91314"/>
    <w:pPr>
      <w:tabs>
        <w:tab w:val="center" w:pos="4680"/>
        <w:tab w:val="right" w:pos="9360"/>
      </w:tabs>
    </w:pPr>
  </w:style>
  <w:style w:type="character" w:customStyle="1" w:styleId="HeaderChar">
    <w:name w:val="Header Char"/>
    <w:basedOn w:val="DefaultParagraphFont"/>
    <w:link w:val="Header"/>
    <w:uiPriority w:val="99"/>
    <w:rsid w:val="00C9131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91314"/>
    <w:rPr>
      <w:color w:val="605E5C"/>
      <w:shd w:val="clear" w:color="auto" w:fill="E1DFDD"/>
    </w:rPr>
  </w:style>
  <w:style w:type="character" w:styleId="FollowedHyperlink">
    <w:name w:val="FollowedHyperlink"/>
    <w:basedOn w:val="DefaultParagraphFont"/>
    <w:uiPriority w:val="99"/>
    <w:semiHidden/>
    <w:unhideWhenUsed/>
    <w:rsid w:val="00C91314"/>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91314"/>
    <w:pPr>
      <w:ind w:left="720"/>
      <w:contextualSpacing/>
    </w:pPr>
  </w:style>
  <w:style w:type="paragraph" w:styleId="BalloonText">
    <w:name w:val="Balloon Text"/>
    <w:basedOn w:val="Normal"/>
    <w:link w:val="BalloonTextChar"/>
    <w:semiHidden/>
    <w:unhideWhenUsed/>
    <w:rsid w:val="00C91314"/>
    <w:rPr>
      <w:rFonts w:ascii="Segoe UI" w:hAnsi="Segoe UI" w:cs="Segoe UI"/>
      <w:sz w:val="18"/>
      <w:szCs w:val="18"/>
    </w:rPr>
  </w:style>
  <w:style w:type="character" w:customStyle="1" w:styleId="BalloonTextChar">
    <w:name w:val="Balloon Text Char"/>
    <w:basedOn w:val="DefaultParagraphFont"/>
    <w:link w:val="BalloonText"/>
    <w:semiHidden/>
    <w:qFormat/>
    <w:rsid w:val="00C91314"/>
    <w:rPr>
      <w:rFonts w:ascii="Segoe UI" w:eastAsia="Times New Roman" w:hAnsi="Segoe UI" w:cs="Segoe UI"/>
      <w:sz w:val="18"/>
      <w:szCs w:val="18"/>
    </w:rPr>
  </w:style>
  <w:style w:type="paragraph" w:styleId="List2">
    <w:name w:val="List 2"/>
    <w:basedOn w:val="Normal"/>
    <w:rsid w:val="00C91314"/>
    <w:pPr>
      <w:numPr>
        <w:numId w:val="4"/>
      </w:numPr>
      <w:spacing w:before="180"/>
    </w:pPr>
    <w:rPr>
      <w:rFonts w:ascii="Arial" w:eastAsia="Batang" w:hAnsi="Arial"/>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C91314"/>
    <w:pPr>
      <w:spacing w:after="200"/>
    </w:pPr>
    <w:rPr>
      <w:i/>
      <w:iCs/>
      <w:color w:val="44546A" w:themeColor="text2"/>
      <w:sz w:val="18"/>
      <w:szCs w:val="18"/>
    </w:rPr>
  </w:style>
  <w:style w:type="character" w:styleId="CommentReference">
    <w:name w:val="annotation reference"/>
    <w:basedOn w:val="DefaultParagraphFont"/>
    <w:unhideWhenUsed/>
    <w:qFormat/>
    <w:rsid w:val="00C91314"/>
    <w:rPr>
      <w:sz w:val="16"/>
      <w:szCs w:val="16"/>
    </w:rPr>
  </w:style>
  <w:style w:type="paragraph" w:styleId="CommentText">
    <w:name w:val="annotation text"/>
    <w:basedOn w:val="Normal"/>
    <w:link w:val="CommentTextChar"/>
    <w:uiPriority w:val="99"/>
    <w:unhideWhenUsed/>
    <w:rsid w:val="00C91314"/>
    <w:rPr>
      <w:sz w:val="20"/>
      <w:szCs w:val="20"/>
    </w:rPr>
  </w:style>
  <w:style w:type="character" w:customStyle="1" w:styleId="CommentTextChar">
    <w:name w:val="Comment Text Char"/>
    <w:basedOn w:val="DefaultParagraphFont"/>
    <w:link w:val="CommentText"/>
    <w:uiPriority w:val="99"/>
    <w:rsid w:val="00C913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91314"/>
    <w:rPr>
      <w:b/>
      <w:bCs/>
    </w:rPr>
  </w:style>
  <w:style w:type="character" w:customStyle="1" w:styleId="CommentSubjectChar">
    <w:name w:val="Comment Subject Char"/>
    <w:basedOn w:val="CommentTextChar"/>
    <w:link w:val="CommentSubject"/>
    <w:uiPriority w:val="99"/>
    <w:semiHidden/>
    <w:rsid w:val="00C91314"/>
    <w:rPr>
      <w:rFonts w:ascii="Times New Roman" w:eastAsia="Times New Roman" w:hAnsi="Times New Roman" w:cs="Times New Roman"/>
      <w:b/>
      <w:bCs/>
      <w:sz w:val="20"/>
      <w:szCs w:val="20"/>
    </w:rPr>
  </w:style>
  <w:style w:type="paragraph" w:customStyle="1" w:styleId="Default">
    <w:name w:val="Default"/>
    <w:rsid w:val="00C91314"/>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B1">
    <w:name w:val="B1"/>
    <w:basedOn w:val="Normal"/>
    <w:link w:val="B1Char1"/>
    <w:qFormat/>
    <w:rsid w:val="00C91314"/>
    <w:pPr>
      <w:spacing w:after="180"/>
      <w:ind w:left="568" w:hanging="284"/>
    </w:pPr>
    <w:rPr>
      <w:rFonts w:eastAsia="SimSun"/>
      <w:sz w:val="20"/>
      <w:szCs w:val="20"/>
      <w:lang w:val="en-GB"/>
    </w:rPr>
  </w:style>
  <w:style w:type="character" w:customStyle="1" w:styleId="B1Char1">
    <w:name w:val="B1 Char1"/>
    <w:link w:val="B1"/>
    <w:qFormat/>
    <w:rsid w:val="00C91314"/>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C91314"/>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C9131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C91314"/>
    <w:pPr>
      <w:spacing w:after="0" w:line="240" w:lineRule="auto"/>
    </w:pPr>
    <w:rPr>
      <w:rFonts w:eastAsiaTheme="minorEastAsia"/>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91314"/>
    <w:pPr>
      <w:spacing w:after="0" w:line="240" w:lineRule="auto"/>
    </w:pPr>
    <w:rPr>
      <w:rFonts w:eastAsiaTheme="minorEastAsia"/>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C91314"/>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C91314"/>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C91314"/>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C91314"/>
    <w:pPr>
      <w:spacing w:after="0" w:line="240" w:lineRule="auto"/>
    </w:pPr>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C91314"/>
    <w:rPr>
      <w:rFonts w:ascii="Times New Roman" w:eastAsia="Times New Roman" w:hAnsi="Times New Roman" w:cs="Times New Roman"/>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91314"/>
    <w:rPr>
      <w:rFonts w:ascii="Times New Roman" w:eastAsia="Times New Roman" w:hAnsi="Times New Roman" w:cs="Times New Roman"/>
      <w:sz w:val="24"/>
      <w:szCs w:val="24"/>
    </w:rPr>
  </w:style>
  <w:style w:type="paragraph" w:styleId="Revision">
    <w:name w:val="Revision"/>
    <w:hidden/>
    <w:uiPriority w:val="99"/>
    <w:semiHidden/>
    <w:rsid w:val="00C91314"/>
    <w:pPr>
      <w:spacing w:after="0" w:line="240" w:lineRule="auto"/>
    </w:pPr>
    <w:rPr>
      <w:rFonts w:eastAsiaTheme="minorEastAsia"/>
    </w:rPr>
  </w:style>
  <w:style w:type="character" w:customStyle="1" w:styleId="apple-converted-space">
    <w:name w:val="apple-converted-space"/>
    <w:basedOn w:val="DefaultParagraphFont"/>
    <w:qFormat/>
    <w:rsid w:val="00C91314"/>
  </w:style>
  <w:style w:type="paragraph" w:styleId="NormalWeb">
    <w:name w:val="Normal (Web)"/>
    <w:basedOn w:val="Normal"/>
    <w:uiPriority w:val="99"/>
    <w:semiHidden/>
    <w:unhideWhenUsed/>
    <w:rsid w:val="00C91314"/>
    <w:pPr>
      <w:spacing w:before="100" w:beforeAutospacing="1" w:after="100" w:afterAutospacing="1"/>
    </w:pPr>
  </w:style>
  <w:style w:type="character" w:styleId="Mention">
    <w:name w:val="Mention"/>
    <w:basedOn w:val="DefaultParagraphFont"/>
    <w:uiPriority w:val="99"/>
    <w:unhideWhenUsed/>
    <w:rsid w:val="00C91314"/>
    <w:rPr>
      <w:color w:val="2B579A"/>
      <w:shd w:val="clear" w:color="auto" w:fill="E6E6E6"/>
    </w:rPr>
  </w:style>
  <w:style w:type="paragraph" w:customStyle="1" w:styleId="TAL">
    <w:name w:val="TAL"/>
    <w:basedOn w:val="Normal"/>
    <w:link w:val="TALChar"/>
    <w:qFormat/>
    <w:rsid w:val="00C91314"/>
    <w:pPr>
      <w:keepNext/>
      <w:keepLines/>
    </w:pPr>
    <w:rPr>
      <w:rFonts w:ascii="Arial" w:eastAsia="Malgun Gothic" w:hAnsi="Arial"/>
      <w:sz w:val="18"/>
      <w:szCs w:val="20"/>
      <w:lang w:val="en-GB"/>
    </w:rPr>
  </w:style>
  <w:style w:type="paragraph" w:customStyle="1" w:styleId="TAH">
    <w:name w:val="TAH"/>
    <w:basedOn w:val="Normal"/>
    <w:link w:val="TAHCar"/>
    <w:qFormat/>
    <w:rsid w:val="00C91314"/>
    <w:pPr>
      <w:keepNext/>
      <w:keepLines/>
      <w:jc w:val="center"/>
    </w:pPr>
    <w:rPr>
      <w:rFonts w:ascii="Arial" w:eastAsia="Malgun Gothic" w:hAnsi="Arial"/>
      <w:b/>
      <w:sz w:val="18"/>
      <w:szCs w:val="20"/>
      <w:lang w:val="en-GB"/>
    </w:rPr>
  </w:style>
  <w:style w:type="character" w:customStyle="1" w:styleId="TAHCar">
    <w:name w:val="TAH Car"/>
    <w:link w:val="TAH"/>
    <w:qFormat/>
    <w:rsid w:val="00C91314"/>
    <w:rPr>
      <w:rFonts w:ascii="Arial" w:eastAsia="Malgun Gothic" w:hAnsi="Arial" w:cs="Times New Roman"/>
      <w:b/>
      <w:sz w:val="18"/>
      <w:szCs w:val="20"/>
      <w:lang w:val="en-GB"/>
    </w:rPr>
  </w:style>
  <w:style w:type="character" w:customStyle="1" w:styleId="TALChar">
    <w:name w:val="TAL Char"/>
    <w:link w:val="TAL"/>
    <w:qFormat/>
    <w:locked/>
    <w:rsid w:val="00C91314"/>
    <w:rPr>
      <w:rFonts w:ascii="Arial" w:eastAsia="Malgun Gothic" w:hAnsi="Arial" w:cs="Times New Roman"/>
      <w:sz w:val="18"/>
      <w:szCs w:val="20"/>
      <w:lang w:val="en-GB"/>
    </w:rPr>
  </w:style>
  <w:style w:type="character" w:styleId="Emphasis">
    <w:name w:val="Emphasis"/>
    <w:basedOn w:val="DefaultParagraphFont"/>
    <w:uiPriority w:val="20"/>
    <w:qFormat/>
    <w:rsid w:val="00C91314"/>
    <w:rPr>
      <w:i/>
      <w:iCs/>
    </w:rPr>
  </w:style>
  <w:style w:type="paragraph" w:customStyle="1" w:styleId="Doc-title">
    <w:name w:val="Doc-title"/>
    <w:basedOn w:val="Normal"/>
    <w:next w:val="Normal"/>
    <w:link w:val="Doc-titleChar"/>
    <w:qFormat/>
    <w:rsid w:val="00C91314"/>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C91314"/>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C91314"/>
    <w:pPr>
      <w:spacing w:before="40"/>
    </w:pPr>
    <w:rPr>
      <w:rFonts w:ascii="Arial" w:eastAsia="MS Mincho" w:hAnsi="Arial"/>
      <w:i/>
      <w:noProof/>
      <w:sz w:val="18"/>
      <w:lang w:val="en-GB" w:eastAsia="en-GB"/>
    </w:rPr>
  </w:style>
  <w:style w:type="character" w:customStyle="1" w:styleId="CommentsChar">
    <w:name w:val="Comments Char"/>
    <w:link w:val="Comments"/>
    <w:qFormat/>
    <w:rsid w:val="00C91314"/>
    <w:rPr>
      <w:rFonts w:ascii="Arial" w:eastAsia="MS Mincho" w:hAnsi="Arial" w:cs="Times New Roman"/>
      <w:i/>
      <w:noProof/>
      <w:sz w:val="18"/>
      <w:szCs w:val="24"/>
      <w:lang w:val="en-GB" w:eastAsia="en-GB"/>
    </w:rPr>
  </w:style>
  <w:style w:type="paragraph" w:customStyle="1" w:styleId="Agreement">
    <w:name w:val="Agreement"/>
    <w:basedOn w:val="Normal"/>
    <w:next w:val="Normal"/>
    <w:qFormat/>
    <w:rsid w:val="00C91314"/>
    <w:pPr>
      <w:numPr>
        <w:numId w:val="37"/>
      </w:numPr>
      <w:spacing w:before="60"/>
    </w:pPr>
    <w:rPr>
      <w:rFonts w:ascii="Arial" w:eastAsia="MS Mincho" w:hAnsi="Arial"/>
      <w:b/>
      <w:sz w:val="20"/>
      <w:lang w:val="en-GB" w:eastAsia="en-GB"/>
    </w:rPr>
  </w:style>
  <w:style w:type="paragraph" w:customStyle="1" w:styleId="BoldComments">
    <w:name w:val="Bold Comments"/>
    <w:basedOn w:val="Normal"/>
    <w:link w:val="BoldCommentsChar"/>
    <w:qFormat/>
    <w:rsid w:val="00C91314"/>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qFormat/>
    <w:rsid w:val="00C91314"/>
    <w:rPr>
      <w:rFonts w:ascii="Arial" w:eastAsia="MS Mincho" w:hAnsi="Arial" w:cs="Times New Roman"/>
      <w:b/>
      <w:sz w:val="20"/>
      <w:szCs w:val="24"/>
      <w:lang w:val="x-none" w:eastAsia="x-none"/>
    </w:rPr>
  </w:style>
  <w:style w:type="character" w:styleId="PlaceholderText">
    <w:name w:val="Placeholder Text"/>
    <w:basedOn w:val="DefaultParagraphFont"/>
    <w:uiPriority w:val="99"/>
    <w:semiHidden/>
    <w:rsid w:val="00C913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eisamnl\AppData\Local\Docs\R1-2207987.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1_RL1/TSGR1_110/Docs/R1-220831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eisamnl\AppData\Local\Docs\R1-22082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BF4224-DE14-43C5-AD75-509E5761E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4927B7-5FE9-4D45-916D-C50EB97925D4}">
  <ds:schemaRefs>
    <ds:schemaRef ds:uri="http://schemas.microsoft.com/sharepoint/v3/contenttype/forms"/>
  </ds:schemaRefs>
</ds:datastoreItem>
</file>

<file path=customXml/itemProps3.xml><?xml version="1.0" encoding="utf-8"?>
<ds:datastoreItem xmlns:ds="http://schemas.openxmlformats.org/officeDocument/2006/customXml" ds:itemID="{BC77D28C-AD3C-4291-983D-C9CEFDFDC66E}">
  <ds:schemaRefs>
    <ds:schemaRef ds:uri="http://purl.org/dc/term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schemas.microsoft.com/sharepoint/v3"/>
    <ds:schemaRef ds:uri="http://schemas.microsoft.com/office/infopath/2007/PartnerControls"/>
    <ds:schemaRef ds:uri="d8762117-8292-4133-b1c7-eab5c6487cfd"/>
    <ds:schemaRef ds:uri="9b239327-9e80-40e4-b1b7-4394fed77a33"/>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6154</Words>
  <Characters>31388</Characters>
  <Application>Microsoft Office Word</Application>
  <DocSecurity>0</DocSecurity>
  <Lines>1046</Lines>
  <Paragraphs>721</Paragraphs>
  <ScaleCrop>false</ScaleCrop>
  <Company/>
  <LinksUpToDate>false</LinksUpToDate>
  <CharactersWithSpaces>36821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3</cp:revision>
  <dcterms:created xsi:type="dcterms:W3CDTF">2022-09-30T23:11:00Z</dcterms:created>
  <dcterms:modified xsi:type="dcterms:W3CDTF">2022-09-30T23:49:00Z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